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7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375"/>
      </w:tblGrid>
      <w:tr w:rsidR="00B90CF9" w:rsidRPr="00B90CF9" w:rsidTr="00B90CF9">
        <w:trPr>
          <w:tblCellSpacing w:w="0" w:type="dxa"/>
        </w:trPr>
        <w:tc>
          <w:tcPr>
            <w:tcW w:w="0" w:type="auto"/>
            <w:vAlign w:val="center"/>
            <w:hideMark/>
          </w:tcPr>
          <w:p w:rsidR="00B90CF9" w:rsidRPr="00B90CF9" w:rsidRDefault="00B90CF9" w:rsidP="00B90CF9">
            <w:pPr>
              <w:tabs>
                <w:tab w:val="clear" w:pos="1440"/>
              </w:tabs>
              <w:spacing w:after="240"/>
              <w:rPr>
                <w:rFonts w:ascii="Arial" w:hAnsi="Arial" w:cs="Arial"/>
                <w:szCs w:val="22"/>
              </w:rPr>
            </w:pPr>
            <w:r w:rsidRPr="00B90CF9">
              <w:rPr>
                <w:rFonts w:ascii="Arial" w:hAnsi="Arial" w:cs="Arial"/>
                <w:szCs w:val="22"/>
              </w:rPr>
              <w:t xml:space="preserve">Authors, please upload your paper </w:t>
            </w:r>
            <w:hyperlink r:id="rId4" w:history="1">
              <w:r w:rsidRPr="00B90CF9">
                <w:rPr>
                  <w:rFonts w:ascii="Arial" w:hAnsi="Arial" w:cs="Arial"/>
                  <w:color w:val="0000FF"/>
                  <w:szCs w:val="22"/>
                  <w:u w:val="single"/>
                </w:rPr>
                <w:t>here</w:t>
              </w:r>
            </w:hyperlink>
            <w:r w:rsidRPr="00B90CF9">
              <w:rPr>
                <w:rFonts w:ascii="Arial" w:hAnsi="Arial" w:cs="Arial"/>
                <w:szCs w:val="22"/>
              </w:rPr>
              <w:t xml:space="preserve">. </w:t>
            </w:r>
          </w:p>
        </w:tc>
      </w:tr>
      <w:tr w:rsidR="00B90CF9" w:rsidRPr="00B90CF9" w:rsidTr="00B90CF9">
        <w:trPr>
          <w:tblCellSpacing w:w="0" w:type="dxa"/>
        </w:trPr>
        <w:tc>
          <w:tcPr>
            <w:tcW w:w="0" w:type="auto"/>
            <w:vAlign w:val="center"/>
            <w:hideMark/>
          </w:tcPr>
          <w:p w:rsidR="00B90CF9" w:rsidRPr="00B90CF9" w:rsidRDefault="00B90CF9" w:rsidP="00B90CF9">
            <w:pPr>
              <w:tabs>
                <w:tab w:val="clear" w:pos="1440"/>
              </w:tabs>
              <w:spacing w:after="240"/>
              <w:jc w:val="center"/>
              <w:rPr>
                <w:rFonts w:ascii="Arial" w:hAnsi="Arial" w:cs="Arial"/>
                <w:szCs w:val="22"/>
              </w:rPr>
            </w:pPr>
            <w:r w:rsidRPr="00B90CF9">
              <w:rPr>
                <w:rFonts w:ascii="Arial" w:hAnsi="Arial" w:cs="Arial"/>
                <w:szCs w:val="22"/>
              </w:rPr>
              <w:t xml:space="preserve">NATIONAL BUREAU OF ECONOMIC RESEARCH, INC. </w:t>
            </w:r>
          </w:p>
        </w:tc>
      </w:tr>
      <w:tr w:rsidR="00B90CF9" w:rsidRPr="00B90CF9" w:rsidTr="00B90CF9">
        <w:trPr>
          <w:tblCellSpacing w:w="0" w:type="dxa"/>
        </w:trPr>
        <w:tc>
          <w:tcPr>
            <w:tcW w:w="0" w:type="auto"/>
            <w:vAlign w:val="center"/>
            <w:hideMark/>
          </w:tcPr>
          <w:p w:rsidR="00B90CF9" w:rsidRPr="00B90CF9" w:rsidRDefault="00B90CF9" w:rsidP="00B90CF9">
            <w:pPr>
              <w:tabs>
                <w:tab w:val="clear" w:pos="1440"/>
              </w:tabs>
              <w:spacing w:after="240"/>
              <w:jc w:val="center"/>
              <w:rPr>
                <w:rFonts w:ascii="Arial" w:hAnsi="Arial" w:cs="Arial"/>
                <w:szCs w:val="22"/>
              </w:rPr>
            </w:pPr>
            <w:r w:rsidRPr="00B90CF9">
              <w:rPr>
                <w:rFonts w:ascii="Arial" w:hAnsi="Arial" w:cs="Arial"/>
                <w:szCs w:val="22"/>
              </w:rPr>
              <w:t xml:space="preserve">SI 2014 Personnel Economics </w:t>
            </w:r>
          </w:p>
        </w:tc>
      </w:tr>
      <w:tr w:rsidR="00B90CF9" w:rsidRPr="00B90CF9" w:rsidTr="00B90CF9">
        <w:trPr>
          <w:tblCellSpacing w:w="0" w:type="dxa"/>
        </w:trPr>
        <w:tc>
          <w:tcPr>
            <w:tcW w:w="0" w:type="auto"/>
            <w:vAlign w:val="center"/>
            <w:hideMark/>
          </w:tcPr>
          <w:p w:rsidR="00B90CF9" w:rsidRPr="00B90CF9" w:rsidRDefault="00B90CF9" w:rsidP="00B90CF9">
            <w:pPr>
              <w:tabs>
                <w:tab w:val="clear" w:pos="1440"/>
              </w:tabs>
              <w:spacing w:after="240"/>
              <w:jc w:val="center"/>
              <w:rPr>
                <w:rFonts w:ascii="Arial" w:hAnsi="Arial" w:cs="Arial"/>
                <w:szCs w:val="22"/>
              </w:rPr>
            </w:pPr>
            <w:r w:rsidRPr="00B90CF9">
              <w:rPr>
                <w:rFonts w:ascii="Arial" w:hAnsi="Arial" w:cs="Arial"/>
                <w:szCs w:val="22"/>
              </w:rPr>
              <w:t xml:space="preserve">Edward P. </w:t>
            </w:r>
            <w:proofErr w:type="spellStart"/>
            <w:r w:rsidRPr="00B90CF9">
              <w:rPr>
                <w:rFonts w:ascii="Arial" w:hAnsi="Arial" w:cs="Arial"/>
                <w:szCs w:val="22"/>
              </w:rPr>
              <w:t>Lazear</w:t>
            </w:r>
            <w:proofErr w:type="spellEnd"/>
            <w:r w:rsidRPr="00B90CF9">
              <w:rPr>
                <w:rFonts w:ascii="Arial" w:hAnsi="Arial" w:cs="Arial"/>
                <w:szCs w:val="22"/>
              </w:rPr>
              <w:t xml:space="preserve">, Kathryn L. Shaw, and David Card, Organizers </w:t>
            </w:r>
          </w:p>
        </w:tc>
      </w:tr>
      <w:tr w:rsidR="00B90CF9" w:rsidRPr="00B90CF9" w:rsidTr="00B90CF9">
        <w:trPr>
          <w:tblCellSpacing w:w="0" w:type="dxa"/>
        </w:trPr>
        <w:tc>
          <w:tcPr>
            <w:tcW w:w="0" w:type="auto"/>
            <w:vAlign w:val="center"/>
            <w:hideMark/>
          </w:tcPr>
          <w:p w:rsidR="00B90CF9" w:rsidRPr="00B90CF9" w:rsidRDefault="00B90CF9" w:rsidP="00B90CF9">
            <w:pPr>
              <w:tabs>
                <w:tab w:val="clear" w:pos="1440"/>
              </w:tabs>
              <w:spacing w:after="240"/>
              <w:jc w:val="center"/>
              <w:rPr>
                <w:rFonts w:ascii="Arial" w:hAnsi="Arial" w:cs="Arial"/>
                <w:szCs w:val="22"/>
              </w:rPr>
            </w:pPr>
            <w:r w:rsidRPr="00B90CF9">
              <w:rPr>
                <w:rFonts w:ascii="Arial" w:hAnsi="Arial" w:cs="Arial"/>
                <w:szCs w:val="22"/>
              </w:rPr>
              <w:t xml:space="preserve">July 23-24, 2014 </w:t>
            </w:r>
          </w:p>
        </w:tc>
      </w:tr>
      <w:tr w:rsidR="00B90CF9" w:rsidRPr="00B90CF9" w:rsidTr="00B90CF9">
        <w:trPr>
          <w:tblCellSpacing w:w="0" w:type="dxa"/>
        </w:trPr>
        <w:tc>
          <w:tcPr>
            <w:tcW w:w="0" w:type="auto"/>
            <w:vAlign w:val="center"/>
            <w:hideMark/>
          </w:tcPr>
          <w:p w:rsidR="00B90CF9" w:rsidRPr="00B90CF9" w:rsidRDefault="00B90CF9" w:rsidP="00B90CF9">
            <w:pPr>
              <w:tabs>
                <w:tab w:val="clear" w:pos="1440"/>
              </w:tabs>
              <w:jc w:val="center"/>
              <w:rPr>
                <w:rFonts w:ascii="Arial" w:hAnsi="Arial" w:cs="Arial"/>
                <w:szCs w:val="22"/>
              </w:rPr>
            </w:pPr>
            <w:r w:rsidRPr="00B90CF9">
              <w:rPr>
                <w:rFonts w:ascii="Arial" w:hAnsi="Arial" w:cs="Arial"/>
                <w:szCs w:val="22"/>
              </w:rPr>
              <w:t xml:space="preserve">Royal </w:t>
            </w:r>
            <w:proofErr w:type="spellStart"/>
            <w:r w:rsidRPr="00B90CF9">
              <w:rPr>
                <w:rFonts w:ascii="Arial" w:hAnsi="Arial" w:cs="Arial"/>
                <w:szCs w:val="22"/>
              </w:rPr>
              <w:t>Sonesta</w:t>
            </w:r>
            <w:proofErr w:type="spellEnd"/>
            <w:r w:rsidRPr="00B90CF9">
              <w:rPr>
                <w:rFonts w:ascii="Arial" w:hAnsi="Arial" w:cs="Arial"/>
                <w:szCs w:val="22"/>
              </w:rPr>
              <w:t xml:space="preserve"> Hotel</w:t>
            </w:r>
            <w:r w:rsidRPr="00B90CF9">
              <w:rPr>
                <w:rFonts w:ascii="Arial" w:hAnsi="Arial" w:cs="Arial"/>
                <w:szCs w:val="22"/>
              </w:rPr>
              <w:br/>
              <w:t>40 Edwin H. Land Blvd</w:t>
            </w:r>
            <w:r w:rsidRPr="00B90CF9">
              <w:rPr>
                <w:rFonts w:ascii="Arial" w:hAnsi="Arial" w:cs="Arial"/>
                <w:szCs w:val="22"/>
              </w:rPr>
              <w:br/>
              <w:t>Cambridge, MA</w:t>
            </w:r>
            <w:r w:rsidRPr="00B90CF9">
              <w:rPr>
                <w:rFonts w:ascii="Arial" w:hAnsi="Arial" w:cs="Arial"/>
                <w:szCs w:val="22"/>
              </w:rPr>
              <w:br/>
            </w:r>
          </w:p>
        </w:tc>
      </w:tr>
      <w:tr w:rsidR="00B90CF9" w:rsidRPr="00B90CF9" w:rsidTr="00B90CF9">
        <w:trPr>
          <w:tblCellSpacing w:w="0" w:type="dxa"/>
        </w:trPr>
        <w:tc>
          <w:tcPr>
            <w:tcW w:w="0" w:type="auto"/>
            <w:vAlign w:val="center"/>
            <w:hideMark/>
          </w:tcPr>
          <w:p w:rsidR="00B90CF9" w:rsidRPr="00B90CF9" w:rsidRDefault="00B90CF9" w:rsidP="00B90CF9">
            <w:pPr>
              <w:tabs>
                <w:tab w:val="clear" w:pos="1440"/>
              </w:tabs>
              <w:spacing w:before="100" w:beforeAutospacing="1" w:after="100" w:afterAutospacing="1"/>
              <w:jc w:val="center"/>
              <w:outlineLvl w:val="1"/>
              <w:rPr>
                <w:rFonts w:ascii="Arial" w:hAnsi="Arial" w:cs="Arial"/>
                <w:szCs w:val="22"/>
              </w:rPr>
            </w:pPr>
            <w:r w:rsidRPr="00B90CF9">
              <w:rPr>
                <w:rFonts w:ascii="Arial" w:hAnsi="Arial" w:cs="Arial"/>
                <w:b/>
                <w:bCs/>
                <w:szCs w:val="22"/>
                <w:u w:val="single"/>
              </w:rPr>
              <w:t>PROGRAM</w:t>
            </w:r>
            <w:r>
              <w:rPr>
                <w:rFonts w:ascii="Arial" w:hAnsi="Arial" w:cs="Arial"/>
                <w:b/>
                <w:bCs/>
                <w:szCs w:val="22"/>
                <w:u w:val="single"/>
              </w:rPr>
              <w:br/>
            </w:r>
          </w:p>
        </w:tc>
      </w:tr>
    </w:tbl>
    <w:p w:rsidR="00B90CF9" w:rsidRPr="00B90CF9" w:rsidRDefault="00B90CF9" w:rsidP="00B90CF9">
      <w:pPr>
        <w:tabs>
          <w:tab w:val="clear" w:pos="1440"/>
        </w:tabs>
        <w:rPr>
          <w:rFonts w:ascii="Arial" w:hAnsi="Arial" w:cs="Arial"/>
          <w:szCs w:val="22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85"/>
        <w:gridCol w:w="7965"/>
      </w:tblGrid>
      <w:tr w:rsidR="00B90CF9" w:rsidRPr="00B90CF9" w:rsidTr="00B90CF9">
        <w:trPr>
          <w:tblCellSpacing w:w="15" w:type="dxa"/>
        </w:trPr>
        <w:tc>
          <w:tcPr>
            <w:tcW w:w="1440" w:type="dxa"/>
            <w:hideMark/>
          </w:tcPr>
          <w:p w:rsidR="00B90CF9" w:rsidRPr="00B90CF9" w:rsidRDefault="00B90CF9" w:rsidP="00B90CF9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 w:rsidRPr="00B90CF9">
              <w:rPr>
                <w:rFonts w:ascii="Arial" w:hAnsi="Arial" w:cs="Arial"/>
                <w:szCs w:val="22"/>
              </w:rPr>
              <w:br/>
              <w:t>0:00 am</w:t>
            </w:r>
          </w:p>
        </w:tc>
        <w:tc>
          <w:tcPr>
            <w:tcW w:w="0" w:type="auto"/>
            <w:vAlign w:val="center"/>
            <w:hideMark/>
          </w:tcPr>
          <w:p w:rsidR="00B90CF9" w:rsidRPr="00B90CF9" w:rsidRDefault="00B90CF9" w:rsidP="00B90CF9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 w:rsidRPr="00B90CF9">
              <w:rPr>
                <w:rFonts w:ascii="Arial" w:hAnsi="Arial" w:cs="Arial"/>
                <w:szCs w:val="22"/>
              </w:rPr>
              <w:br/>
              <w:t>Craig A. Olson, University of Illinois at Urbana-Champaign</w:t>
            </w:r>
            <w:r w:rsidRPr="00B90CF9">
              <w:rPr>
                <w:rFonts w:ascii="Arial" w:hAnsi="Arial" w:cs="Arial"/>
                <w:szCs w:val="22"/>
              </w:rPr>
              <w:br/>
            </w:r>
            <w:r w:rsidRPr="00B90CF9">
              <w:rPr>
                <w:rFonts w:ascii="Arial" w:hAnsi="Arial" w:cs="Arial"/>
                <w:i/>
                <w:iCs/>
                <w:szCs w:val="22"/>
              </w:rPr>
              <w:t>CEO-Firm Match Quality and Firm Performance</w:t>
            </w:r>
          </w:p>
        </w:tc>
      </w:tr>
      <w:tr w:rsidR="00B90CF9" w:rsidRPr="00B90CF9" w:rsidTr="00B90CF9">
        <w:trPr>
          <w:tblCellSpacing w:w="15" w:type="dxa"/>
        </w:trPr>
        <w:tc>
          <w:tcPr>
            <w:tcW w:w="1440" w:type="dxa"/>
            <w:hideMark/>
          </w:tcPr>
          <w:p w:rsidR="00B90CF9" w:rsidRPr="00B90CF9" w:rsidRDefault="00B90CF9" w:rsidP="00B90CF9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 w:rsidRPr="00B90CF9">
              <w:rPr>
                <w:rFonts w:ascii="Arial" w:hAnsi="Arial" w:cs="Arial"/>
                <w:szCs w:val="22"/>
              </w:rPr>
              <w:br/>
              <w:t>0:00 am</w:t>
            </w:r>
          </w:p>
        </w:tc>
        <w:tc>
          <w:tcPr>
            <w:tcW w:w="0" w:type="auto"/>
            <w:vAlign w:val="center"/>
            <w:hideMark/>
          </w:tcPr>
          <w:p w:rsidR="00B90CF9" w:rsidRPr="00B90CF9" w:rsidRDefault="00B90CF9" w:rsidP="00B90CF9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 w:rsidRPr="00B90CF9">
              <w:rPr>
                <w:rFonts w:ascii="Arial" w:hAnsi="Arial" w:cs="Arial"/>
                <w:szCs w:val="22"/>
              </w:rPr>
              <w:br/>
            </w:r>
            <w:proofErr w:type="spellStart"/>
            <w:r w:rsidRPr="00B90CF9">
              <w:rPr>
                <w:rFonts w:ascii="Arial" w:hAnsi="Arial" w:cs="Arial"/>
                <w:szCs w:val="22"/>
              </w:rPr>
              <w:t>Alexandre</w:t>
            </w:r>
            <w:proofErr w:type="spellEnd"/>
            <w:r w:rsidRPr="00B90CF9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B90CF9">
              <w:rPr>
                <w:rFonts w:ascii="Arial" w:hAnsi="Arial" w:cs="Arial"/>
                <w:szCs w:val="22"/>
              </w:rPr>
              <w:t>Mas</w:t>
            </w:r>
            <w:proofErr w:type="spellEnd"/>
            <w:r w:rsidRPr="00B90CF9">
              <w:rPr>
                <w:rFonts w:ascii="Arial" w:hAnsi="Arial" w:cs="Arial"/>
                <w:szCs w:val="22"/>
              </w:rPr>
              <w:t>, Princeton University and NBER</w:t>
            </w:r>
            <w:r w:rsidRPr="00B90CF9">
              <w:rPr>
                <w:rFonts w:ascii="Arial" w:hAnsi="Arial" w:cs="Arial"/>
                <w:szCs w:val="22"/>
              </w:rPr>
              <w:br/>
            </w:r>
            <w:r w:rsidRPr="00B90CF9">
              <w:rPr>
                <w:rFonts w:ascii="Arial" w:hAnsi="Arial" w:cs="Arial"/>
                <w:i/>
                <w:iCs/>
                <w:szCs w:val="22"/>
              </w:rPr>
              <w:t>The Effect of Pay Disclosure on Manager Wages and City Governance: Evidence from California</w:t>
            </w:r>
          </w:p>
        </w:tc>
      </w:tr>
      <w:tr w:rsidR="00B90CF9" w:rsidRPr="00B90CF9" w:rsidTr="00B90CF9">
        <w:trPr>
          <w:tblCellSpacing w:w="15" w:type="dxa"/>
        </w:trPr>
        <w:tc>
          <w:tcPr>
            <w:tcW w:w="1440" w:type="dxa"/>
            <w:hideMark/>
          </w:tcPr>
          <w:p w:rsidR="00B90CF9" w:rsidRPr="00B90CF9" w:rsidRDefault="00B90CF9" w:rsidP="00B90CF9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 w:rsidRPr="00B90CF9">
              <w:rPr>
                <w:rFonts w:ascii="Arial" w:hAnsi="Arial" w:cs="Arial"/>
                <w:szCs w:val="22"/>
              </w:rPr>
              <w:br/>
              <w:t>0:00 am</w:t>
            </w:r>
          </w:p>
        </w:tc>
        <w:tc>
          <w:tcPr>
            <w:tcW w:w="0" w:type="auto"/>
            <w:vAlign w:val="center"/>
            <w:hideMark/>
          </w:tcPr>
          <w:p w:rsidR="00B90CF9" w:rsidRPr="00B90CF9" w:rsidRDefault="00B90CF9" w:rsidP="00B90CF9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 w:rsidRPr="00B90CF9">
              <w:rPr>
                <w:rFonts w:ascii="Arial" w:hAnsi="Arial" w:cs="Arial"/>
                <w:szCs w:val="22"/>
              </w:rPr>
              <w:br/>
              <w:t>Christopher T. Stanton, University of Utah and NBER</w:t>
            </w:r>
            <w:r w:rsidRPr="00B90CF9">
              <w:rPr>
                <w:rFonts w:ascii="Arial" w:hAnsi="Arial" w:cs="Arial"/>
                <w:szCs w:val="22"/>
              </w:rPr>
              <w:br/>
              <w:t>Catherine Thomas, Columbia University</w:t>
            </w:r>
            <w:r w:rsidRPr="00B90CF9">
              <w:rPr>
                <w:rFonts w:ascii="Arial" w:hAnsi="Arial" w:cs="Arial"/>
                <w:szCs w:val="22"/>
              </w:rPr>
              <w:br/>
            </w:r>
            <w:r w:rsidRPr="00B90CF9">
              <w:rPr>
                <w:rFonts w:ascii="Arial" w:hAnsi="Arial" w:cs="Arial"/>
                <w:i/>
                <w:iCs/>
                <w:szCs w:val="22"/>
              </w:rPr>
              <w:t>Learning Through Interviews and Hires: Employer Search and Experimentation in the Job Matching Process</w:t>
            </w:r>
          </w:p>
        </w:tc>
      </w:tr>
      <w:tr w:rsidR="00B90CF9" w:rsidRPr="00B90CF9" w:rsidTr="00B90CF9">
        <w:trPr>
          <w:tblCellSpacing w:w="15" w:type="dxa"/>
        </w:trPr>
        <w:tc>
          <w:tcPr>
            <w:tcW w:w="1440" w:type="dxa"/>
            <w:hideMark/>
          </w:tcPr>
          <w:p w:rsidR="00B90CF9" w:rsidRPr="00B90CF9" w:rsidRDefault="00B90CF9" w:rsidP="00B90CF9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 w:rsidRPr="00B90CF9">
              <w:rPr>
                <w:rFonts w:ascii="Arial" w:hAnsi="Arial" w:cs="Arial"/>
                <w:szCs w:val="22"/>
              </w:rPr>
              <w:br/>
              <w:t>0:00 am</w:t>
            </w:r>
          </w:p>
        </w:tc>
        <w:tc>
          <w:tcPr>
            <w:tcW w:w="0" w:type="auto"/>
            <w:vAlign w:val="center"/>
            <w:hideMark/>
          </w:tcPr>
          <w:p w:rsidR="00B90CF9" w:rsidRPr="00B90CF9" w:rsidRDefault="00B90CF9" w:rsidP="00B90CF9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 w:rsidRPr="00B90CF9">
              <w:rPr>
                <w:rFonts w:ascii="Arial" w:hAnsi="Arial" w:cs="Arial"/>
                <w:szCs w:val="22"/>
              </w:rPr>
              <w:br/>
              <w:t>Suresh Naidu, Columbia University and NBER</w:t>
            </w:r>
            <w:r w:rsidRPr="00B90CF9">
              <w:rPr>
                <w:rFonts w:ascii="Arial" w:hAnsi="Arial" w:cs="Arial"/>
                <w:szCs w:val="22"/>
              </w:rPr>
              <w:br/>
              <w:t xml:space="preserve">Yaw </w:t>
            </w:r>
            <w:proofErr w:type="spellStart"/>
            <w:r w:rsidRPr="00B90CF9">
              <w:rPr>
                <w:rFonts w:ascii="Arial" w:hAnsi="Arial" w:cs="Arial"/>
                <w:szCs w:val="22"/>
              </w:rPr>
              <w:t>Nyarko</w:t>
            </w:r>
            <w:proofErr w:type="spellEnd"/>
            <w:r w:rsidRPr="00B90CF9">
              <w:rPr>
                <w:rFonts w:ascii="Arial" w:hAnsi="Arial" w:cs="Arial"/>
                <w:szCs w:val="22"/>
              </w:rPr>
              <w:t>, New York University</w:t>
            </w:r>
            <w:r w:rsidRPr="00B90CF9">
              <w:rPr>
                <w:rFonts w:ascii="Arial" w:hAnsi="Arial" w:cs="Arial"/>
                <w:szCs w:val="22"/>
              </w:rPr>
              <w:br/>
            </w:r>
            <w:proofErr w:type="spellStart"/>
            <w:r w:rsidRPr="00B90CF9">
              <w:rPr>
                <w:rFonts w:ascii="Arial" w:hAnsi="Arial" w:cs="Arial"/>
                <w:szCs w:val="22"/>
              </w:rPr>
              <w:t>Shing</w:t>
            </w:r>
            <w:proofErr w:type="spellEnd"/>
            <w:r w:rsidRPr="00B90CF9">
              <w:rPr>
                <w:rFonts w:ascii="Arial" w:hAnsi="Arial" w:cs="Arial"/>
                <w:szCs w:val="22"/>
              </w:rPr>
              <w:t>-Yi Wang, University of Pennsylvania and NBER</w:t>
            </w:r>
            <w:r w:rsidRPr="00B90CF9">
              <w:rPr>
                <w:rFonts w:ascii="Arial" w:hAnsi="Arial" w:cs="Arial"/>
                <w:szCs w:val="22"/>
              </w:rPr>
              <w:br/>
            </w:r>
            <w:r w:rsidRPr="00B90CF9">
              <w:rPr>
                <w:rFonts w:ascii="Arial" w:hAnsi="Arial" w:cs="Arial"/>
                <w:i/>
                <w:iCs/>
                <w:szCs w:val="22"/>
              </w:rPr>
              <w:t>Worker Mobility in a Global Labor Market: Evidence from the United Arab Emirates.</w:t>
            </w:r>
          </w:p>
        </w:tc>
      </w:tr>
      <w:tr w:rsidR="00B90CF9" w:rsidRPr="00B90CF9" w:rsidTr="00B90CF9">
        <w:trPr>
          <w:tblCellSpacing w:w="15" w:type="dxa"/>
        </w:trPr>
        <w:tc>
          <w:tcPr>
            <w:tcW w:w="1440" w:type="dxa"/>
            <w:hideMark/>
          </w:tcPr>
          <w:p w:rsidR="00B90CF9" w:rsidRPr="00B90CF9" w:rsidRDefault="00B90CF9" w:rsidP="00B90CF9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 w:rsidRPr="00B90CF9">
              <w:rPr>
                <w:rFonts w:ascii="Arial" w:hAnsi="Arial" w:cs="Arial"/>
                <w:szCs w:val="22"/>
              </w:rPr>
              <w:br/>
              <w:t>0:00 am</w:t>
            </w:r>
          </w:p>
        </w:tc>
        <w:tc>
          <w:tcPr>
            <w:tcW w:w="0" w:type="auto"/>
            <w:vAlign w:val="center"/>
            <w:hideMark/>
          </w:tcPr>
          <w:p w:rsidR="00B90CF9" w:rsidRPr="00B90CF9" w:rsidRDefault="00B90CF9" w:rsidP="00B90CF9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 w:rsidRPr="00B90CF9">
              <w:rPr>
                <w:rFonts w:ascii="Arial" w:hAnsi="Arial" w:cs="Arial"/>
                <w:szCs w:val="22"/>
              </w:rPr>
              <w:br/>
              <w:t>Stephen V. Burks, University of Minnesota, Morris</w:t>
            </w:r>
            <w:r w:rsidRPr="00B90CF9">
              <w:rPr>
                <w:rFonts w:ascii="Arial" w:hAnsi="Arial" w:cs="Arial"/>
                <w:szCs w:val="22"/>
              </w:rPr>
              <w:br/>
              <w:t xml:space="preserve">Bo </w:t>
            </w:r>
            <w:proofErr w:type="spellStart"/>
            <w:r w:rsidRPr="00B90CF9">
              <w:rPr>
                <w:rFonts w:ascii="Arial" w:hAnsi="Arial" w:cs="Arial"/>
                <w:szCs w:val="22"/>
              </w:rPr>
              <w:t>Cowgill</w:t>
            </w:r>
            <w:proofErr w:type="spellEnd"/>
            <w:r w:rsidRPr="00B90CF9">
              <w:rPr>
                <w:rFonts w:ascii="Arial" w:hAnsi="Arial" w:cs="Arial"/>
                <w:szCs w:val="22"/>
              </w:rPr>
              <w:t>, University of California at Berkeley</w:t>
            </w:r>
            <w:r w:rsidRPr="00B90CF9">
              <w:rPr>
                <w:rFonts w:ascii="Arial" w:hAnsi="Arial" w:cs="Arial"/>
                <w:szCs w:val="22"/>
              </w:rPr>
              <w:br/>
              <w:t>Mitchell Hoffman, University of Toronto</w:t>
            </w:r>
            <w:r w:rsidRPr="00B90CF9">
              <w:rPr>
                <w:rFonts w:ascii="Arial" w:hAnsi="Arial" w:cs="Arial"/>
                <w:szCs w:val="22"/>
              </w:rPr>
              <w:br/>
            </w:r>
            <w:r w:rsidRPr="00B90CF9">
              <w:rPr>
                <w:rFonts w:ascii="Arial" w:hAnsi="Arial" w:cs="Arial"/>
                <w:i/>
                <w:iCs/>
                <w:szCs w:val="22"/>
              </w:rPr>
              <w:t>The Value of Hiring through Employee Referrals</w:t>
            </w:r>
          </w:p>
        </w:tc>
      </w:tr>
      <w:tr w:rsidR="00B90CF9" w:rsidRPr="00B90CF9" w:rsidTr="00B90CF9">
        <w:trPr>
          <w:tblCellSpacing w:w="15" w:type="dxa"/>
        </w:trPr>
        <w:tc>
          <w:tcPr>
            <w:tcW w:w="1440" w:type="dxa"/>
            <w:hideMark/>
          </w:tcPr>
          <w:p w:rsidR="00B90CF9" w:rsidRPr="00B90CF9" w:rsidRDefault="00B90CF9" w:rsidP="00B90CF9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 w:rsidRPr="00B90CF9">
              <w:rPr>
                <w:rFonts w:ascii="Arial" w:hAnsi="Arial" w:cs="Arial"/>
                <w:szCs w:val="22"/>
              </w:rPr>
              <w:br/>
              <w:t>0:00 am</w:t>
            </w:r>
          </w:p>
        </w:tc>
        <w:tc>
          <w:tcPr>
            <w:tcW w:w="0" w:type="auto"/>
            <w:vAlign w:val="center"/>
            <w:hideMark/>
          </w:tcPr>
          <w:p w:rsidR="00B90CF9" w:rsidRPr="00B90CF9" w:rsidRDefault="00B90CF9" w:rsidP="00B90CF9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 w:rsidRPr="00B90CF9">
              <w:rPr>
                <w:rFonts w:ascii="Arial" w:hAnsi="Arial" w:cs="Arial"/>
                <w:szCs w:val="22"/>
              </w:rPr>
              <w:br/>
            </w:r>
            <w:proofErr w:type="spellStart"/>
            <w:r w:rsidRPr="00B90CF9">
              <w:rPr>
                <w:rFonts w:ascii="Arial" w:hAnsi="Arial" w:cs="Arial"/>
                <w:szCs w:val="22"/>
              </w:rPr>
              <w:t>Adnan</w:t>
            </w:r>
            <w:proofErr w:type="spellEnd"/>
            <w:r w:rsidRPr="00B90CF9">
              <w:rPr>
                <w:rFonts w:ascii="Arial" w:hAnsi="Arial" w:cs="Arial"/>
                <w:szCs w:val="22"/>
              </w:rPr>
              <w:t xml:space="preserve"> Khan, London School of Economics</w:t>
            </w:r>
            <w:r w:rsidRPr="00B90CF9">
              <w:rPr>
                <w:rFonts w:ascii="Arial" w:hAnsi="Arial" w:cs="Arial"/>
                <w:szCs w:val="22"/>
              </w:rPr>
              <w:br/>
            </w:r>
            <w:proofErr w:type="spellStart"/>
            <w:r w:rsidRPr="00B90CF9">
              <w:rPr>
                <w:rFonts w:ascii="Arial" w:hAnsi="Arial" w:cs="Arial"/>
                <w:szCs w:val="22"/>
              </w:rPr>
              <w:t>Asim</w:t>
            </w:r>
            <w:proofErr w:type="spellEnd"/>
            <w:r w:rsidRPr="00B90CF9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B90CF9">
              <w:rPr>
                <w:rFonts w:ascii="Arial" w:hAnsi="Arial" w:cs="Arial"/>
                <w:szCs w:val="22"/>
              </w:rPr>
              <w:t>Ijaz</w:t>
            </w:r>
            <w:proofErr w:type="spellEnd"/>
            <w:r w:rsidRPr="00B90CF9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B90CF9">
              <w:rPr>
                <w:rFonts w:ascii="Arial" w:hAnsi="Arial" w:cs="Arial"/>
                <w:szCs w:val="22"/>
              </w:rPr>
              <w:t>Khwaja</w:t>
            </w:r>
            <w:proofErr w:type="spellEnd"/>
            <w:r w:rsidRPr="00B90CF9">
              <w:rPr>
                <w:rFonts w:ascii="Arial" w:hAnsi="Arial" w:cs="Arial"/>
                <w:szCs w:val="22"/>
              </w:rPr>
              <w:t>, Harvard University and NBER</w:t>
            </w:r>
            <w:r w:rsidRPr="00B90CF9">
              <w:rPr>
                <w:rFonts w:ascii="Arial" w:hAnsi="Arial" w:cs="Arial"/>
                <w:szCs w:val="22"/>
              </w:rPr>
              <w:br/>
              <w:t xml:space="preserve">Benjamin A. </w:t>
            </w:r>
            <w:proofErr w:type="spellStart"/>
            <w:r w:rsidRPr="00B90CF9">
              <w:rPr>
                <w:rFonts w:ascii="Arial" w:hAnsi="Arial" w:cs="Arial"/>
                <w:szCs w:val="22"/>
              </w:rPr>
              <w:t>Olken</w:t>
            </w:r>
            <w:proofErr w:type="spellEnd"/>
            <w:r w:rsidRPr="00B90CF9">
              <w:rPr>
                <w:rFonts w:ascii="Arial" w:hAnsi="Arial" w:cs="Arial"/>
                <w:szCs w:val="22"/>
              </w:rPr>
              <w:t>, Massachusetts Institute of Technology and NBER</w:t>
            </w:r>
            <w:r w:rsidRPr="00B90CF9">
              <w:rPr>
                <w:rFonts w:ascii="Arial" w:hAnsi="Arial" w:cs="Arial"/>
                <w:szCs w:val="22"/>
              </w:rPr>
              <w:br/>
            </w:r>
            <w:r w:rsidRPr="00B90CF9">
              <w:rPr>
                <w:rFonts w:ascii="Arial" w:hAnsi="Arial" w:cs="Arial"/>
                <w:i/>
                <w:iCs/>
                <w:szCs w:val="22"/>
              </w:rPr>
              <w:t xml:space="preserve">Tax Farming </w:t>
            </w:r>
            <w:proofErr w:type="spellStart"/>
            <w:r w:rsidRPr="00B90CF9">
              <w:rPr>
                <w:rFonts w:ascii="Arial" w:hAnsi="Arial" w:cs="Arial"/>
                <w:i/>
                <w:iCs/>
                <w:szCs w:val="22"/>
              </w:rPr>
              <w:t>Redux</w:t>
            </w:r>
            <w:proofErr w:type="spellEnd"/>
            <w:r w:rsidRPr="00B90CF9">
              <w:rPr>
                <w:rFonts w:ascii="Arial" w:hAnsi="Arial" w:cs="Arial"/>
                <w:i/>
                <w:iCs/>
                <w:szCs w:val="22"/>
              </w:rPr>
              <w:t>: Experimental Evidence on Performance Pay for Tax Collectors</w:t>
            </w:r>
          </w:p>
        </w:tc>
      </w:tr>
      <w:tr w:rsidR="00B90CF9" w:rsidRPr="00B90CF9" w:rsidTr="00B90CF9">
        <w:trPr>
          <w:tblCellSpacing w:w="15" w:type="dxa"/>
        </w:trPr>
        <w:tc>
          <w:tcPr>
            <w:tcW w:w="1440" w:type="dxa"/>
            <w:hideMark/>
          </w:tcPr>
          <w:p w:rsidR="00B90CF9" w:rsidRPr="00B90CF9" w:rsidRDefault="00B90CF9" w:rsidP="00B90CF9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 w:rsidRPr="00B90CF9">
              <w:rPr>
                <w:rFonts w:ascii="Arial" w:hAnsi="Arial" w:cs="Arial"/>
                <w:szCs w:val="22"/>
              </w:rPr>
              <w:br/>
              <w:t>0:00 am</w:t>
            </w:r>
          </w:p>
        </w:tc>
        <w:tc>
          <w:tcPr>
            <w:tcW w:w="0" w:type="auto"/>
            <w:vAlign w:val="center"/>
            <w:hideMark/>
          </w:tcPr>
          <w:p w:rsidR="00B90CF9" w:rsidRPr="00B90CF9" w:rsidRDefault="00B90CF9" w:rsidP="00B90CF9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 w:rsidRPr="00B90CF9">
              <w:rPr>
                <w:rFonts w:ascii="Arial" w:hAnsi="Arial" w:cs="Arial"/>
                <w:szCs w:val="22"/>
              </w:rPr>
              <w:br/>
              <w:t>David C. Chan, Stanford University and NBER</w:t>
            </w:r>
            <w:r w:rsidRPr="00B90CF9">
              <w:rPr>
                <w:rFonts w:ascii="Arial" w:hAnsi="Arial" w:cs="Arial"/>
                <w:szCs w:val="22"/>
              </w:rPr>
              <w:br/>
            </w:r>
            <w:r w:rsidRPr="00B90CF9">
              <w:rPr>
                <w:rFonts w:ascii="Arial" w:hAnsi="Arial" w:cs="Arial"/>
                <w:i/>
                <w:iCs/>
                <w:szCs w:val="22"/>
              </w:rPr>
              <w:lastRenderedPageBreak/>
              <w:t>Clocking Out: Shift Work in the Emergency Department</w:t>
            </w:r>
          </w:p>
        </w:tc>
      </w:tr>
      <w:tr w:rsidR="00B90CF9" w:rsidRPr="00B90CF9" w:rsidTr="00B90CF9">
        <w:trPr>
          <w:tblCellSpacing w:w="15" w:type="dxa"/>
        </w:trPr>
        <w:tc>
          <w:tcPr>
            <w:tcW w:w="1440" w:type="dxa"/>
            <w:hideMark/>
          </w:tcPr>
          <w:p w:rsidR="00B90CF9" w:rsidRPr="00B90CF9" w:rsidRDefault="00B90CF9" w:rsidP="00B90CF9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 w:rsidRPr="00B90CF9">
              <w:rPr>
                <w:rFonts w:ascii="Arial" w:hAnsi="Arial" w:cs="Arial"/>
                <w:szCs w:val="22"/>
              </w:rPr>
              <w:lastRenderedPageBreak/>
              <w:br/>
              <w:t>0:00 am</w:t>
            </w:r>
          </w:p>
        </w:tc>
        <w:tc>
          <w:tcPr>
            <w:tcW w:w="0" w:type="auto"/>
            <w:vAlign w:val="center"/>
            <w:hideMark/>
          </w:tcPr>
          <w:p w:rsidR="00B90CF9" w:rsidRPr="00B90CF9" w:rsidRDefault="00B90CF9" w:rsidP="00B90CF9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 w:rsidRPr="00B90CF9">
              <w:rPr>
                <w:rFonts w:ascii="Arial" w:hAnsi="Arial" w:cs="Arial"/>
                <w:szCs w:val="22"/>
              </w:rPr>
              <w:br/>
            </w:r>
            <w:proofErr w:type="spellStart"/>
            <w:r w:rsidRPr="00B90CF9">
              <w:rPr>
                <w:rFonts w:ascii="Arial" w:hAnsi="Arial" w:cs="Arial"/>
                <w:szCs w:val="22"/>
              </w:rPr>
              <w:t>Arindrajit</w:t>
            </w:r>
            <w:proofErr w:type="spellEnd"/>
            <w:r w:rsidRPr="00B90CF9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B90CF9">
              <w:rPr>
                <w:rFonts w:ascii="Arial" w:hAnsi="Arial" w:cs="Arial"/>
                <w:szCs w:val="22"/>
              </w:rPr>
              <w:t>Dube</w:t>
            </w:r>
            <w:proofErr w:type="spellEnd"/>
            <w:r w:rsidRPr="00B90CF9">
              <w:rPr>
                <w:rFonts w:ascii="Arial" w:hAnsi="Arial" w:cs="Arial"/>
                <w:szCs w:val="22"/>
              </w:rPr>
              <w:t>, University of Massachusetts Amherst</w:t>
            </w:r>
            <w:r w:rsidRPr="00B90CF9">
              <w:rPr>
                <w:rFonts w:ascii="Arial" w:hAnsi="Arial" w:cs="Arial"/>
                <w:szCs w:val="22"/>
              </w:rPr>
              <w:br/>
              <w:t xml:space="preserve">Laura </w:t>
            </w:r>
            <w:proofErr w:type="spellStart"/>
            <w:r w:rsidRPr="00B90CF9">
              <w:rPr>
                <w:rFonts w:ascii="Arial" w:hAnsi="Arial" w:cs="Arial"/>
                <w:szCs w:val="22"/>
              </w:rPr>
              <w:t>Giuliano</w:t>
            </w:r>
            <w:proofErr w:type="spellEnd"/>
            <w:r w:rsidRPr="00B90CF9">
              <w:rPr>
                <w:rFonts w:ascii="Arial" w:hAnsi="Arial" w:cs="Arial"/>
                <w:szCs w:val="22"/>
              </w:rPr>
              <w:t>, University of Miami</w:t>
            </w:r>
            <w:r w:rsidRPr="00B90CF9">
              <w:rPr>
                <w:rFonts w:ascii="Arial" w:hAnsi="Arial" w:cs="Arial"/>
                <w:szCs w:val="22"/>
              </w:rPr>
              <w:br/>
              <w:t xml:space="preserve">Jonathan </w:t>
            </w:r>
            <w:proofErr w:type="gramStart"/>
            <w:r w:rsidRPr="00B90CF9">
              <w:rPr>
                <w:rFonts w:ascii="Arial" w:hAnsi="Arial" w:cs="Arial"/>
                <w:szCs w:val="22"/>
              </w:rPr>
              <w:t>S..</w:t>
            </w:r>
            <w:proofErr w:type="gramEnd"/>
            <w:r w:rsidRPr="00B90CF9">
              <w:rPr>
                <w:rFonts w:ascii="Arial" w:hAnsi="Arial" w:cs="Arial"/>
                <w:szCs w:val="22"/>
              </w:rPr>
              <w:t xml:space="preserve"> Leonard, University of California at Berkeley</w:t>
            </w:r>
            <w:r w:rsidRPr="00B90CF9">
              <w:rPr>
                <w:rFonts w:ascii="Arial" w:hAnsi="Arial" w:cs="Arial"/>
                <w:szCs w:val="22"/>
              </w:rPr>
              <w:br/>
            </w:r>
            <w:r w:rsidRPr="00B90CF9">
              <w:rPr>
                <w:rFonts w:ascii="Arial" w:hAnsi="Arial" w:cs="Arial"/>
                <w:i/>
                <w:iCs/>
                <w:szCs w:val="22"/>
              </w:rPr>
              <w:t>Fairness and Frictions: The Impact of Raises on Quit Behavior</w:t>
            </w:r>
          </w:p>
        </w:tc>
      </w:tr>
    </w:tbl>
    <w:p w:rsidR="002F7D0E" w:rsidRPr="00B90CF9" w:rsidRDefault="002F7D0E">
      <w:pPr>
        <w:rPr>
          <w:rFonts w:ascii="Arial" w:hAnsi="Arial" w:cs="Arial"/>
          <w:szCs w:val="22"/>
        </w:rPr>
      </w:pPr>
    </w:p>
    <w:sectPr w:rsidR="002F7D0E" w:rsidRPr="00B90CF9" w:rsidSect="002F7D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90CF9"/>
    <w:rsid w:val="0014041B"/>
    <w:rsid w:val="00235FF7"/>
    <w:rsid w:val="002F7D0E"/>
    <w:rsid w:val="00363AB1"/>
    <w:rsid w:val="00384CFD"/>
    <w:rsid w:val="0066561A"/>
    <w:rsid w:val="00690395"/>
    <w:rsid w:val="008F46E2"/>
    <w:rsid w:val="00B627E2"/>
    <w:rsid w:val="00B90CF9"/>
    <w:rsid w:val="00E456E5"/>
    <w:rsid w:val="00EA31B3"/>
    <w:rsid w:val="00F214D7"/>
    <w:rsid w:val="00F834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27E2"/>
    <w:pPr>
      <w:tabs>
        <w:tab w:val="left" w:pos="1440"/>
      </w:tabs>
      <w:spacing w:after="0" w:line="240" w:lineRule="auto"/>
    </w:pPr>
    <w:rPr>
      <w:rFonts w:ascii="Times New Roman" w:hAnsi="Times New Roman" w:cs="Times New Roman"/>
      <w:szCs w:val="24"/>
    </w:rPr>
  </w:style>
  <w:style w:type="paragraph" w:styleId="Heading2">
    <w:name w:val="heading 2"/>
    <w:basedOn w:val="Normal"/>
    <w:link w:val="Heading2Char"/>
    <w:uiPriority w:val="9"/>
    <w:qFormat/>
    <w:rsid w:val="00B90CF9"/>
    <w:pPr>
      <w:tabs>
        <w:tab w:val="clear" w:pos="1440"/>
      </w:tabs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90CF9"/>
    <w:rPr>
      <w:rFonts w:ascii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B90CF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997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ber.org/confsubmit/backend/form?id=SI14P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267</Words>
  <Characters>1526</Characters>
  <Application>Microsoft Office Word</Application>
  <DocSecurity>0</DocSecurity>
  <Lines>12</Lines>
  <Paragraphs>3</Paragraphs>
  <ScaleCrop>false</ScaleCrop>
  <Company>Your Company</Company>
  <LinksUpToDate>false</LinksUpToDate>
  <CharactersWithSpaces>1790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cbeck</dc:creator>
  <cp:lastModifiedBy>cbeck</cp:lastModifiedBy>
  <cp:revision>1</cp:revision>
  <dcterms:created xsi:type="dcterms:W3CDTF">2014-05-22T16:05:00Z</dcterms:created>
  <dcterms:modified xsi:type="dcterms:W3CDTF">2014-05-22T16:08:00Z</dcterms:modified>
</cp:coreProperties>
</file>