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CellSpacing w:w="0" w:type="dxa"/>
        <w:tblLook w:val="04A0"/>
      </w:tblPr>
      <w:tblGrid>
        <w:gridCol w:w="10095"/>
      </w:tblGrid>
      <w:tr w:rsidR="0041142F" w:rsidRPr="001101C7" w:rsidTr="00556461">
        <w:trPr>
          <w:tblCellSpacing w:w="0" w:type="dxa"/>
        </w:trPr>
        <w:tc>
          <w:tcPr>
            <w:tcW w:w="10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after="240" w:line="276" w:lineRule="auto"/>
              <w:jc w:val="center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t xml:space="preserve">NATIONAL BUREAU OF ECONOMIC RESEARCH, INC. </w:t>
            </w:r>
          </w:p>
        </w:tc>
      </w:tr>
      <w:tr w:rsidR="0041142F" w:rsidRPr="001101C7" w:rsidTr="00556461">
        <w:trPr>
          <w:tblCellSpacing w:w="0" w:type="dxa"/>
        </w:trPr>
        <w:tc>
          <w:tcPr>
            <w:tcW w:w="10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after="240" w:line="276" w:lineRule="auto"/>
              <w:jc w:val="center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t>SI 2014 Energy Infrastructure Meeting</w:t>
            </w:r>
          </w:p>
        </w:tc>
      </w:tr>
      <w:tr w:rsidR="0041142F" w:rsidRPr="001101C7" w:rsidTr="00556461">
        <w:trPr>
          <w:tblCellSpacing w:w="0" w:type="dxa"/>
        </w:trPr>
        <w:tc>
          <w:tcPr>
            <w:tcW w:w="10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after="240" w:line="276" w:lineRule="auto"/>
              <w:jc w:val="center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color w:val="000000"/>
                <w:szCs w:val="22"/>
              </w:rPr>
              <w:t>Jim Bushnell, Ryan  Kellogg, and Erin Mansur</w:t>
            </w:r>
            <w:r w:rsidRPr="001101C7">
              <w:rPr>
                <w:rFonts w:ascii="Arial" w:hAnsi="Arial" w:cs="Arial"/>
                <w:szCs w:val="22"/>
              </w:rPr>
              <w:t xml:space="preserve">, Organizers </w:t>
            </w:r>
          </w:p>
        </w:tc>
      </w:tr>
      <w:tr w:rsidR="0041142F" w:rsidRPr="001101C7" w:rsidTr="00556461">
        <w:trPr>
          <w:tblCellSpacing w:w="0" w:type="dxa"/>
        </w:trPr>
        <w:tc>
          <w:tcPr>
            <w:tcW w:w="10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after="240" w:line="276" w:lineRule="auto"/>
              <w:jc w:val="center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t xml:space="preserve">July 20, 2014 </w:t>
            </w:r>
          </w:p>
        </w:tc>
      </w:tr>
      <w:tr w:rsidR="0041142F" w:rsidRPr="001101C7" w:rsidTr="00556461">
        <w:trPr>
          <w:tblCellSpacing w:w="0" w:type="dxa"/>
        </w:trPr>
        <w:tc>
          <w:tcPr>
            <w:tcW w:w="10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t xml:space="preserve">Royal </w:t>
            </w:r>
            <w:proofErr w:type="spellStart"/>
            <w:r w:rsidRPr="001101C7">
              <w:rPr>
                <w:rFonts w:ascii="Arial" w:hAnsi="Arial" w:cs="Arial"/>
                <w:szCs w:val="22"/>
              </w:rPr>
              <w:t>Sonesta</w:t>
            </w:r>
            <w:proofErr w:type="spellEnd"/>
            <w:r w:rsidRPr="001101C7">
              <w:rPr>
                <w:rFonts w:ascii="Arial" w:hAnsi="Arial" w:cs="Arial"/>
                <w:szCs w:val="22"/>
              </w:rPr>
              <w:t xml:space="preserve"> Hotel</w:t>
            </w:r>
            <w:r w:rsidRPr="001101C7">
              <w:rPr>
                <w:rFonts w:ascii="Arial" w:hAnsi="Arial" w:cs="Arial"/>
                <w:szCs w:val="22"/>
              </w:rPr>
              <w:br/>
              <w:t>40 Edwin H. Land Blvd.</w:t>
            </w:r>
            <w:r w:rsidRPr="001101C7">
              <w:rPr>
                <w:rFonts w:ascii="Arial" w:hAnsi="Arial" w:cs="Arial"/>
                <w:szCs w:val="22"/>
              </w:rPr>
              <w:br/>
              <w:t>Cambridge, MA</w:t>
            </w:r>
            <w:r w:rsidRPr="001101C7">
              <w:rPr>
                <w:rFonts w:ascii="Arial" w:hAnsi="Arial" w:cs="Arial"/>
                <w:szCs w:val="22"/>
              </w:rPr>
              <w:br/>
            </w:r>
          </w:p>
        </w:tc>
      </w:tr>
      <w:tr w:rsidR="0041142F" w:rsidRPr="001101C7" w:rsidTr="00556461">
        <w:trPr>
          <w:tblCellSpacing w:w="0" w:type="dxa"/>
        </w:trPr>
        <w:tc>
          <w:tcPr>
            <w:tcW w:w="10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before="100" w:beforeAutospacing="1" w:after="100" w:afterAutospacing="1" w:line="276" w:lineRule="auto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b/>
                <w:bCs/>
                <w:szCs w:val="22"/>
                <w:u w:val="single"/>
              </w:rPr>
              <w:t>PROGRAM</w:t>
            </w:r>
          </w:p>
        </w:tc>
      </w:tr>
    </w:tbl>
    <w:p w:rsidR="002F7D0E" w:rsidRPr="001101C7" w:rsidRDefault="002F7D0E">
      <w:pPr>
        <w:rPr>
          <w:rFonts w:ascii="Arial" w:hAnsi="Arial" w:cs="Arial"/>
          <w:szCs w:val="22"/>
        </w:rPr>
      </w:pPr>
    </w:p>
    <w:tbl>
      <w:tblPr>
        <w:tblW w:w="10125" w:type="dxa"/>
        <w:tblCellSpacing w:w="15" w:type="dxa"/>
        <w:tblLook w:val="04A0"/>
      </w:tblPr>
      <w:tblGrid>
        <w:gridCol w:w="1246"/>
        <w:gridCol w:w="8879"/>
      </w:tblGrid>
      <w:tr w:rsidR="0041142F" w:rsidRPr="001101C7" w:rsidTr="0041142F">
        <w:trPr>
          <w:tblCellSpacing w:w="15" w:type="dxa"/>
        </w:trPr>
        <w:tc>
          <w:tcPr>
            <w:tcW w:w="100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t>Sunday, July 20</w:t>
            </w:r>
          </w:p>
        </w:tc>
      </w:tr>
      <w:tr w:rsidR="0041142F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556461" w:rsidRPr="001101C7">
              <w:rPr>
                <w:rFonts w:ascii="Arial" w:hAnsi="Arial" w:cs="Arial"/>
                <w:szCs w:val="22"/>
              </w:rPr>
              <w:t>12:00 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42F" w:rsidRPr="001101C7" w:rsidRDefault="00556461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>Sandwiches available</w:t>
            </w:r>
          </w:p>
        </w:tc>
      </w:tr>
      <w:tr w:rsidR="0041142F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42F" w:rsidRPr="001101C7" w:rsidRDefault="0041142F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556461" w:rsidRPr="001101C7">
              <w:rPr>
                <w:rFonts w:ascii="Arial" w:hAnsi="Arial" w:cs="Arial"/>
                <w:szCs w:val="22"/>
              </w:rPr>
              <w:t>12:45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42F" w:rsidRPr="001101C7" w:rsidRDefault="0041142F" w:rsidP="004A660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>Energy and the Economy Panel</w:t>
            </w:r>
            <w:r w:rsidRPr="001101C7">
              <w:rPr>
                <w:rFonts w:ascii="Arial" w:hAnsi="Arial" w:cs="Arial"/>
                <w:szCs w:val="22"/>
              </w:rPr>
              <w:br/>
            </w:r>
            <w:r w:rsidRPr="001101C7">
              <w:rPr>
                <w:rFonts w:ascii="Arial" w:hAnsi="Arial" w:cs="Arial"/>
                <w:szCs w:val="22"/>
              </w:rPr>
              <w:br/>
              <w:t>Michael Greenstone, Massachusetts Institute of Technology and NBER</w:t>
            </w:r>
            <w:r w:rsidR="004A6600" w:rsidRPr="001101C7">
              <w:rPr>
                <w:rFonts w:ascii="Arial" w:hAnsi="Arial" w:cs="Arial"/>
                <w:szCs w:val="22"/>
              </w:rPr>
              <w:br/>
              <w:t>Gilbert E. Metcalf, Tufts University and NBER</w:t>
            </w:r>
            <w:r w:rsidR="004A6600" w:rsidRPr="001101C7">
              <w:rPr>
                <w:rFonts w:ascii="Arial" w:hAnsi="Arial" w:cs="Arial"/>
                <w:szCs w:val="22"/>
              </w:rPr>
              <w:br/>
              <w:t xml:space="preserve">William D. </w:t>
            </w:r>
            <w:proofErr w:type="spellStart"/>
            <w:r w:rsidR="004A6600" w:rsidRPr="001101C7">
              <w:rPr>
                <w:rFonts w:ascii="Arial" w:hAnsi="Arial" w:cs="Arial"/>
                <w:szCs w:val="22"/>
              </w:rPr>
              <w:t>Nordhaus</w:t>
            </w:r>
            <w:proofErr w:type="spellEnd"/>
            <w:r w:rsidR="004A6600" w:rsidRPr="001101C7">
              <w:rPr>
                <w:rFonts w:ascii="Arial" w:hAnsi="Arial" w:cs="Arial"/>
                <w:szCs w:val="22"/>
              </w:rPr>
              <w:t>, Yale University and NBER</w:t>
            </w:r>
            <w:r w:rsidR="004A6600" w:rsidRPr="001101C7">
              <w:rPr>
                <w:rFonts w:ascii="Arial" w:hAnsi="Arial" w:cs="Arial"/>
                <w:szCs w:val="22"/>
              </w:rPr>
              <w:br/>
              <w:t>Reed Walker, University of California at Berkeley and NBER</w:t>
            </w:r>
          </w:p>
        </w:tc>
      </w:tr>
      <w:tr w:rsidR="0041142F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42F" w:rsidRPr="001101C7" w:rsidRDefault="004A6600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556461" w:rsidRPr="001101C7">
              <w:rPr>
                <w:rFonts w:ascii="Arial" w:hAnsi="Arial" w:cs="Arial"/>
                <w:szCs w:val="22"/>
              </w:rPr>
              <w:t>2:15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42F" w:rsidRPr="001101C7" w:rsidRDefault="004A6600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41142F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142F" w:rsidRPr="001101C7" w:rsidRDefault="004A6600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556461" w:rsidRPr="001101C7">
              <w:rPr>
                <w:rFonts w:ascii="Arial" w:hAnsi="Arial" w:cs="Arial"/>
                <w:szCs w:val="22"/>
              </w:rPr>
              <w:t>2:30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42F" w:rsidRPr="001101C7" w:rsidRDefault="004A6600" w:rsidP="004A660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>Moving Energy: Liquid Pipelines and Railroads Panel</w:t>
            </w:r>
            <w:r w:rsidRPr="001101C7">
              <w:rPr>
                <w:rFonts w:ascii="Arial" w:hAnsi="Arial" w:cs="Arial"/>
                <w:szCs w:val="22"/>
              </w:rPr>
              <w:br/>
            </w:r>
            <w:r w:rsidRPr="001101C7">
              <w:rPr>
                <w:rFonts w:ascii="Arial" w:hAnsi="Arial" w:cs="Arial"/>
                <w:szCs w:val="22"/>
              </w:rPr>
              <w:br/>
              <w:t>Ryan Kellogg, University of Michigan and NBER</w:t>
            </w:r>
            <w:r w:rsidRPr="001101C7">
              <w:rPr>
                <w:rFonts w:ascii="Arial" w:hAnsi="Arial" w:cs="Arial"/>
                <w:szCs w:val="22"/>
              </w:rPr>
              <w:br/>
              <w:t>Nancy L. Rose, Massachusetts Institute of Technology and NBER</w:t>
            </w:r>
            <w:r w:rsidRPr="001101C7">
              <w:rPr>
                <w:rFonts w:ascii="Arial" w:hAnsi="Arial" w:cs="Arial"/>
                <w:szCs w:val="22"/>
              </w:rPr>
              <w:br/>
              <w:t xml:space="preserve">Frank A. </w:t>
            </w:r>
            <w:proofErr w:type="spellStart"/>
            <w:r w:rsidRPr="001101C7">
              <w:rPr>
                <w:rFonts w:ascii="Arial" w:hAnsi="Arial" w:cs="Arial"/>
                <w:szCs w:val="22"/>
              </w:rPr>
              <w:t>Wolak</w:t>
            </w:r>
            <w:proofErr w:type="spellEnd"/>
            <w:r w:rsidRPr="001101C7">
              <w:rPr>
                <w:rFonts w:ascii="Arial" w:hAnsi="Arial" w:cs="Arial"/>
                <w:szCs w:val="22"/>
              </w:rPr>
              <w:t>, Stanford University and NBER</w:t>
            </w:r>
          </w:p>
        </w:tc>
      </w:tr>
      <w:tr w:rsidR="004A6600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600" w:rsidRPr="001101C7" w:rsidRDefault="004A6600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556461" w:rsidRPr="001101C7">
              <w:rPr>
                <w:rFonts w:ascii="Arial" w:hAnsi="Arial" w:cs="Arial"/>
                <w:szCs w:val="22"/>
              </w:rPr>
              <w:t>3:15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600" w:rsidRPr="001101C7" w:rsidRDefault="004A6600" w:rsidP="004A660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>Moving Energy: Natural Gas and Electricity Transmission Panel</w:t>
            </w:r>
            <w:r w:rsidRPr="001101C7">
              <w:rPr>
                <w:rFonts w:ascii="Arial" w:hAnsi="Arial" w:cs="Arial"/>
                <w:szCs w:val="22"/>
              </w:rPr>
              <w:br/>
            </w:r>
            <w:r w:rsidRPr="001101C7">
              <w:rPr>
                <w:rFonts w:ascii="Arial" w:hAnsi="Arial" w:cs="Arial"/>
                <w:szCs w:val="22"/>
              </w:rPr>
              <w:br/>
              <w:t>James B. Bushnell, University of California at Davis and NBER</w:t>
            </w:r>
            <w:r w:rsidRPr="001101C7">
              <w:rPr>
                <w:rFonts w:ascii="Arial" w:hAnsi="Arial" w:cs="Arial"/>
                <w:szCs w:val="22"/>
              </w:rPr>
              <w:br/>
              <w:t>Lucas W. Davis, University of California at Berkeley and NBER</w:t>
            </w:r>
            <w:r w:rsidRPr="001101C7">
              <w:rPr>
                <w:rFonts w:ascii="Arial" w:hAnsi="Arial" w:cs="Arial"/>
                <w:szCs w:val="22"/>
              </w:rPr>
              <w:br/>
              <w:t>Erin T. Mansur, Dartmouth College and NBER</w:t>
            </w:r>
            <w:r w:rsidRPr="001101C7">
              <w:rPr>
                <w:rFonts w:ascii="Arial" w:hAnsi="Arial" w:cs="Arial"/>
                <w:szCs w:val="22"/>
              </w:rPr>
              <w:br/>
              <w:t>Susan Tierney, Analysis Group</w:t>
            </w:r>
          </w:p>
        </w:tc>
      </w:tr>
      <w:tr w:rsidR="00CD6E7B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E7B" w:rsidRPr="001101C7" w:rsidRDefault="00CD6E7B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556461" w:rsidRPr="001101C7">
              <w:rPr>
                <w:rFonts w:ascii="Arial" w:hAnsi="Arial" w:cs="Arial"/>
                <w:szCs w:val="22"/>
              </w:rPr>
              <w:t>4:00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E7B" w:rsidRPr="001101C7" w:rsidRDefault="00CD6E7B" w:rsidP="004A660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4A6600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600" w:rsidRPr="001101C7" w:rsidRDefault="004A6600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556461" w:rsidRPr="001101C7">
              <w:rPr>
                <w:rFonts w:ascii="Arial" w:hAnsi="Arial" w:cs="Arial"/>
                <w:szCs w:val="22"/>
              </w:rPr>
              <w:t>4:30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600" w:rsidRPr="001101C7" w:rsidRDefault="004A6600" w:rsidP="004A660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 xml:space="preserve">Energy, the </w:t>
            </w:r>
            <w:proofErr w:type="spellStart"/>
            <w:r w:rsidRPr="001101C7">
              <w:rPr>
                <w:rFonts w:ascii="Arial" w:hAnsi="Arial" w:cs="Arial"/>
                <w:szCs w:val="22"/>
              </w:rPr>
              <w:t>Enviroment</w:t>
            </w:r>
            <w:proofErr w:type="spellEnd"/>
            <w:r w:rsidRPr="001101C7">
              <w:rPr>
                <w:rFonts w:ascii="Arial" w:hAnsi="Arial" w:cs="Arial"/>
                <w:szCs w:val="22"/>
              </w:rPr>
              <w:t>, and International Trade Panel</w:t>
            </w:r>
            <w:r w:rsidRPr="001101C7">
              <w:rPr>
                <w:rFonts w:ascii="Arial" w:hAnsi="Arial" w:cs="Arial"/>
                <w:szCs w:val="22"/>
              </w:rPr>
              <w:br/>
            </w:r>
            <w:r w:rsidRPr="001101C7">
              <w:rPr>
                <w:rFonts w:ascii="Arial" w:hAnsi="Arial" w:cs="Arial"/>
                <w:szCs w:val="22"/>
              </w:rPr>
              <w:lastRenderedPageBreak/>
              <w:br/>
              <w:t xml:space="preserve">Meredith </w:t>
            </w:r>
            <w:proofErr w:type="spellStart"/>
            <w:r w:rsidRPr="001101C7">
              <w:rPr>
                <w:rFonts w:ascii="Arial" w:hAnsi="Arial" w:cs="Arial"/>
                <w:szCs w:val="22"/>
              </w:rPr>
              <w:t>Fowlie</w:t>
            </w:r>
            <w:proofErr w:type="spellEnd"/>
            <w:r w:rsidRPr="001101C7">
              <w:rPr>
                <w:rFonts w:ascii="Arial" w:hAnsi="Arial" w:cs="Arial"/>
                <w:szCs w:val="22"/>
              </w:rPr>
              <w:t>, University of California at Berkeley and NBER</w:t>
            </w:r>
            <w:r w:rsidRPr="001101C7">
              <w:rPr>
                <w:rFonts w:ascii="Arial" w:hAnsi="Arial" w:cs="Arial"/>
                <w:szCs w:val="22"/>
              </w:rPr>
              <w:br/>
              <w:t xml:space="preserve">Lutz </w:t>
            </w:r>
            <w:proofErr w:type="spellStart"/>
            <w:r w:rsidRPr="001101C7">
              <w:rPr>
                <w:rFonts w:ascii="Arial" w:hAnsi="Arial" w:cs="Arial"/>
                <w:szCs w:val="22"/>
              </w:rPr>
              <w:t>Kilian</w:t>
            </w:r>
            <w:proofErr w:type="spellEnd"/>
            <w:r w:rsidRPr="001101C7">
              <w:rPr>
                <w:rFonts w:ascii="Arial" w:hAnsi="Arial" w:cs="Arial"/>
                <w:szCs w:val="22"/>
              </w:rPr>
              <w:t>, University of Michigan</w:t>
            </w:r>
            <w:r w:rsidRPr="001101C7">
              <w:rPr>
                <w:rFonts w:ascii="Arial" w:hAnsi="Arial" w:cs="Arial"/>
                <w:szCs w:val="22"/>
              </w:rPr>
              <w:br/>
              <w:t xml:space="preserve">Christopher R. </w:t>
            </w:r>
            <w:proofErr w:type="spellStart"/>
            <w:r w:rsidRPr="001101C7">
              <w:rPr>
                <w:rFonts w:ascii="Arial" w:hAnsi="Arial" w:cs="Arial"/>
                <w:szCs w:val="22"/>
              </w:rPr>
              <w:t>Knittel</w:t>
            </w:r>
            <w:proofErr w:type="spellEnd"/>
            <w:r w:rsidRPr="001101C7">
              <w:rPr>
                <w:rFonts w:ascii="Arial" w:hAnsi="Arial" w:cs="Arial"/>
                <w:szCs w:val="22"/>
              </w:rPr>
              <w:t>, Massachusetts Institute of Technology and NBER</w:t>
            </w:r>
            <w:r w:rsidRPr="001101C7">
              <w:rPr>
                <w:rFonts w:ascii="Arial" w:hAnsi="Arial" w:cs="Arial"/>
                <w:szCs w:val="22"/>
              </w:rPr>
              <w:br/>
              <w:t>Joseph S. Shapiro, Yale University and NBER</w:t>
            </w:r>
          </w:p>
        </w:tc>
      </w:tr>
      <w:tr w:rsidR="00556461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6461" w:rsidRPr="001101C7" w:rsidRDefault="00556461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lastRenderedPageBreak/>
              <w:br/>
              <w:t>5:15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461" w:rsidRPr="001101C7" w:rsidRDefault="00556461" w:rsidP="004A660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 xml:space="preserve">Open </w:t>
            </w:r>
            <w:proofErr w:type="spellStart"/>
            <w:r w:rsidRPr="001101C7">
              <w:rPr>
                <w:rFonts w:ascii="Arial" w:hAnsi="Arial" w:cs="Arial"/>
                <w:szCs w:val="22"/>
              </w:rPr>
              <w:t>disucssion</w:t>
            </w:r>
            <w:proofErr w:type="spellEnd"/>
          </w:p>
        </w:tc>
      </w:tr>
      <w:tr w:rsidR="004A6600" w:rsidRPr="001101C7" w:rsidTr="00556461">
        <w:trPr>
          <w:tblCellSpacing w:w="15" w:type="dxa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600" w:rsidRPr="001101C7" w:rsidRDefault="004A6600" w:rsidP="00556461">
            <w:pPr>
              <w:tabs>
                <w:tab w:val="clear" w:pos="1440"/>
                <w:tab w:val="left" w:pos="2160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</w:r>
            <w:r w:rsidR="001101C7" w:rsidRPr="001101C7">
              <w:rPr>
                <w:rFonts w:ascii="Arial" w:hAnsi="Arial" w:cs="Arial"/>
                <w:szCs w:val="22"/>
              </w:rPr>
              <w:t>5:30 pm</w:t>
            </w:r>
          </w:p>
        </w:tc>
        <w:tc>
          <w:tcPr>
            <w:tcW w:w="8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6600" w:rsidRPr="001101C7" w:rsidRDefault="004A6600" w:rsidP="004A660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1101C7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</w:tbl>
    <w:p w:rsidR="0041142F" w:rsidRPr="001101C7" w:rsidRDefault="004A6600">
      <w:pPr>
        <w:rPr>
          <w:rFonts w:ascii="Arial" w:hAnsi="Arial" w:cs="Arial"/>
          <w:szCs w:val="22"/>
        </w:rPr>
      </w:pPr>
      <w:r w:rsidRPr="001101C7">
        <w:rPr>
          <w:rFonts w:ascii="Arial" w:hAnsi="Arial" w:cs="Arial"/>
          <w:szCs w:val="22"/>
        </w:rPr>
        <w:br/>
      </w:r>
    </w:p>
    <w:sectPr w:rsidR="0041142F" w:rsidRPr="001101C7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142F"/>
    <w:rsid w:val="001101C7"/>
    <w:rsid w:val="0014041B"/>
    <w:rsid w:val="001A10B7"/>
    <w:rsid w:val="00235FF7"/>
    <w:rsid w:val="002F7D0E"/>
    <w:rsid w:val="00363AB1"/>
    <w:rsid w:val="00384CFD"/>
    <w:rsid w:val="00390538"/>
    <w:rsid w:val="0041142F"/>
    <w:rsid w:val="004A6600"/>
    <w:rsid w:val="00556461"/>
    <w:rsid w:val="0057514A"/>
    <w:rsid w:val="00690395"/>
    <w:rsid w:val="008F46E2"/>
    <w:rsid w:val="00B627E2"/>
    <w:rsid w:val="00CD6E7B"/>
    <w:rsid w:val="00E456E5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3</cp:revision>
  <cp:lastPrinted>2014-05-29T19:39:00Z</cp:lastPrinted>
  <dcterms:created xsi:type="dcterms:W3CDTF">2014-05-29T15:17:00Z</dcterms:created>
  <dcterms:modified xsi:type="dcterms:W3CDTF">2014-05-29T19:50:00Z</dcterms:modified>
</cp:coreProperties>
</file>