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5"/>
      </w:tblGrid>
      <w:tr w:rsidR="00453DDE" w:rsidRPr="00453DDE" w:rsidTr="00453DD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spacing w:after="240"/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t xml:space="preserve">Authors, please upload your paper </w:t>
            </w:r>
            <w:hyperlink r:id="rId4" w:history="1">
              <w:r w:rsidRPr="00FC2464">
                <w:rPr>
                  <w:rFonts w:ascii="Arial" w:hAnsi="Arial" w:cs="Arial"/>
                  <w:color w:val="0000FF"/>
                  <w:szCs w:val="22"/>
                  <w:u w:val="single"/>
                </w:rPr>
                <w:t>here</w:t>
              </w:r>
            </w:hyperlink>
            <w:r w:rsidRPr="00453DDE">
              <w:rPr>
                <w:rFonts w:ascii="Arial" w:hAnsi="Arial" w:cs="Arial"/>
                <w:szCs w:val="22"/>
              </w:rPr>
              <w:t xml:space="preserve">. </w:t>
            </w:r>
          </w:p>
        </w:tc>
      </w:tr>
      <w:tr w:rsidR="00453DDE" w:rsidRPr="00453DDE" w:rsidTr="00453DD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t xml:space="preserve">NATIONAL BUREAU OF ECONOMIC RESEARCH, INC. </w:t>
            </w:r>
          </w:p>
        </w:tc>
      </w:tr>
      <w:tr w:rsidR="00453DDE" w:rsidRPr="00453DDE" w:rsidTr="00453DD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t xml:space="preserve">SI 2014 Aggregate Implications of Micro </w:t>
            </w:r>
          </w:p>
        </w:tc>
      </w:tr>
      <w:tr w:rsidR="00453DDE" w:rsidRPr="00453DDE" w:rsidTr="00453DD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453DDE">
              <w:rPr>
                <w:rFonts w:ascii="Arial" w:hAnsi="Arial" w:cs="Arial"/>
                <w:szCs w:val="22"/>
              </w:rPr>
              <w:t>Orazio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Attanasio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Christopher D. Carroll, and José-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Víctor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Ríos-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Rull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, Organizers </w:t>
            </w:r>
          </w:p>
        </w:tc>
      </w:tr>
      <w:tr w:rsidR="00453DDE" w:rsidRPr="00453DDE" w:rsidTr="00453DD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t xml:space="preserve">July 14-18, 2014 </w:t>
            </w:r>
          </w:p>
        </w:tc>
      </w:tr>
      <w:tr w:rsidR="00453DDE" w:rsidRPr="00453DDE" w:rsidTr="00453DD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3DDE" w:rsidRPr="00453DDE" w:rsidRDefault="00FC2464" w:rsidP="00FC2464">
            <w:pPr>
              <w:tabs>
                <w:tab w:val="clear" w:pos="144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Royal </w:t>
            </w:r>
            <w:proofErr w:type="spellStart"/>
            <w:r>
              <w:rPr>
                <w:rFonts w:ascii="Arial" w:hAnsi="Arial" w:cs="Arial"/>
              </w:rPr>
              <w:t>Sonesta</w:t>
            </w:r>
            <w:proofErr w:type="spellEnd"/>
            <w:r>
              <w:rPr>
                <w:rFonts w:ascii="Arial" w:hAnsi="Arial" w:cs="Arial"/>
              </w:rPr>
              <w:t xml:space="preserve"> Hotel</w:t>
            </w:r>
            <w:r>
              <w:rPr>
                <w:rFonts w:ascii="Arial" w:hAnsi="Arial" w:cs="Arial"/>
              </w:rPr>
              <w:br/>
              <w:t>40 Edwin H. Land Blvd</w:t>
            </w:r>
            <w:r>
              <w:rPr>
                <w:rFonts w:ascii="Arial" w:hAnsi="Arial" w:cs="Arial"/>
              </w:rPr>
              <w:br/>
              <w:t>Cambridge, MA</w:t>
            </w:r>
            <w:r>
              <w:rPr>
                <w:rFonts w:ascii="Arial" w:hAnsi="Arial" w:cs="Arial"/>
              </w:rPr>
              <w:br/>
            </w:r>
          </w:p>
        </w:tc>
      </w:tr>
      <w:tr w:rsidR="00453DDE" w:rsidRPr="00453DDE" w:rsidTr="00453DD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453DDE">
              <w:rPr>
                <w:rFonts w:ascii="Arial" w:hAnsi="Arial" w:cs="Arial"/>
                <w:b/>
                <w:bCs/>
                <w:szCs w:val="22"/>
                <w:u w:val="single"/>
              </w:rPr>
              <w:t>PROGRAM</w:t>
            </w:r>
          </w:p>
          <w:p w:rsidR="00453DDE" w:rsidRPr="00453DDE" w:rsidRDefault="00453DDE" w:rsidP="00453DDE">
            <w:pPr>
              <w:tabs>
                <w:tab w:val="clear" w:pos="1440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453DDE" w:rsidRPr="00453DDE" w:rsidRDefault="00453DDE" w:rsidP="00453DDE">
      <w:pPr>
        <w:tabs>
          <w:tab w:val="clear" w:pos="1440"/>
        </w:tabs>
        <w:rPr>
          <w:rFonts w:ascii="Arial" w:hAnsi="Arial" w:cs="Arial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6"/>
        <w:gridCol w:w="8104"/>
      </w:tblGrid>
      <w:tr w:rsidR="008F1DE0" w:rsidRPr="00FC2464" w:rsidTr="008F1DE0">
        <w:trPr>
          <w:tblCellSpacing w:w="15" w:type="dxa"/>
        </w:trPr>
        <w:tc>
          <w:tcPr>
            <w:tcW w:w="9390" w:type="dxa"/>
            <w:gridSpan w:val="2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b/>
                <w:szCs w:val="22"/>
              </w:rPr>
              <w:t>Monday, July 14</w:t>
            </w:r>
          </w:p>
        </w:tc>
      </w:tr>
      <w:tr w:rsidR="008F1DE0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8:30 am</w:t>
            </w:r>
          </w:p>
        </w:tc>
        <w:tc>
          <w:tcPr>
            <w:tcW w:w="8059" w:type="dxa"/>
            <w:vAlign w:val="center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Coffee and pastries</w:t>
            </w:r>
          </w:p>
        </w:tc>
      </w:tr>
      <w:tr w:rsidR="008F1DE0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8F1DE0" w:rsidRPr="00FC2464" w:rsidRDefault="008F1DE0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059" w:type="dxa"/>
            <w:vAlign w:val="center"/>
            <w:hideMark/>
          </w:tcPr>
          <w:p w:rsidR="008F1DE0" w:rsidRPr="00FC2464" w:rsidRDefault="008F1DE0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b/>
                <w:szCs w:val="22"/>
              </w:rPr>
              <w:t>Labor supply, taxation, and redistribution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="008F1DE0" w:rsidRPr="00FC2464">
              <w:rPr>
                <w:rFonts w:ascii="Arial" w:hAnsi="Arial" w:cs="Arial"/>
                <w:szCs w:val="22"/>
              </w:rPr>
              <w:t>9:00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Stefania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Albanesi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Federal Reserve Bank of New York</w:t>
            </w:r>
            <w:r w:rsidRPr="00453DDE">
              <w:rPr>
                <w:rFonts w:ascii="Arial" w:hAnsi="Arial" w:cs="Arial"/>
                <w:szCs w:val="22"/>
              </w:rPr>
              <w:br/>
              <w:t xml:space="preserve">Maria J.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Prados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Columbia University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Inequality and Household Labor Supply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="008F1DE0" w:rsidRPr="00FC2464">
              <w:rPr>
                <w:rFonts w:ascii="Arial" w:hAnsi="Arial" w:cs="Arial"/>
                <w:szCs w:val="22"/>
              </w:rPr>
              <w:t>9:45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Seonyoung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Park, University of Delaware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Explaining the Recent Decline of Married Women's Labor Supply: A Cohort Approach</w:t>
            </w:r>
          </w:p>
        </w:tc>
      </w:tr>
      <w:tr w:rsidR="008F1DE0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10:30 am</w:t>
            </w:r>
          </w:p>
        </w:tc>
        <w:tc>
          <w:tcPr>
            <w:tcW w:w="8059" w:type="dxa"/>
            <w:vAlign w:val="center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="008F1DE0" w:rsidRPr="00FC2464">
              <w:rPr>
                <w:rFonts w:ascii="Arial" w:hAnsi="Arial" w:cs="Arial"/>
                <w:szCs w:val="22"/>
              </w:rPr>
              <w:t>10:45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Nezih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Guner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Universitat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Autonoma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de Barcelona</w:t>
            </w:r>
            <w:r w:rsidRPr="00453DDE">
              <w:rPr>
                <w:rFonts w:ascii="Arial" w:hAnsi="Arial" w:cs="Arial"/>
                <w:szCs w:val="22"/>
              </w:rPr>
              <w:br/>
              <w:t>Martin Lopez-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Daneri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Banco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Central de Chile</w:t>
            </w:r>
            <w:r w:rsidRPr="00453DDE">
              <w:rPr>
                <w:rFonts w:ascii="Arial" w:hAnsi="Arial" w:cs="Arial"/>
                <w:szCs w:val="22"/>
              </w:rPr>
              <w:br/>
              <w:t>Gustavo Ventura, Arizona State University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Heterogeneity and Government Revenues: Higher Taxes at the Top?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="008F1DE0" w:rsidRPr="00FC2464">
              <w:rPr>
                <w:rFonts w:ascii="Arial" w:hAnsi="Arial" w:cs="Arial"/>
                <w:szCs w:val="22"/>
              </w:rPr>
              <w:t>11:30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  <w:t xml:space="preserve">Fabian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Kindermann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, University of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Wuerzburg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br/>
              <w:t>Dirk Krueger, University of Pennsylvania and NBER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The Redistributive Benefits of Progressive Labor and Capital Income Taxation</w:t>
            </w:r>
          </w:p>
        </w:tc>
      </w:tr>
      <w:tr w:rsidR="008F1DE0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12:15 pm</w:t>
            </w:r>
          </w:p>
        </w:tc>
        <w:tc>
          <w:tcPr>
            <w:tcW w:w="8059" w:type="dxa"/>
            <w:vAlign w:val="center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Adjourn</w:t>
            </w:r>
          </w:p>
        </w:tc>
      </w:tr>
      <w:tr w:rsidR="008F1DE0" w:rsidRPr="00FC2464" w:rsidTr="00720566">
        <w:trPr>
          <w:tblCellSpacing w:w="15" w:type="dxa"/>
        </w:trPr>
        <w:tc>
          <w:tcPr>
            <w:tcW w:w="9390" w:type="dxa"/>
            <w:gridSpan w:val="2"/>
            <w:hideMark/>
          </w:tcPr>
          <w:p w:rsidR="008F1DE0" w:rsidRPr="00FC2464" w:rsidRDefault="008F1DE0" w:rsidP="00720566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b/>
                <w:szCs w:val="22"/>
              </w:rPr>
              <w:br/>
              <w:t>Tues</w:t>
            </w:r>
            <w:r w:rsidRPr="00FC2464">
              <w:rPr>
                <w:rFonts w:ascii="Arial" w:hAnsi="Arial" w:cs="Arial"/>
                <w:b/>
                <w:szCs w:val="22"/>
              </w:rPr>
              <w:t>day, July 1</w:t>
            </w:r>
            <w:r w:rsidRPr="00FC2464">
              <w:rPr>
                <w:rFonts w:ascii="Arial" w:hAnsi="Arial" w:cs="Arial"/>
                <w:b/>
                <w:szCs w:val="22"/>
              </w:rPr>
              <w:t>5</w:t>
            </w:r>
          </w:p>
        </w:tc>
      </w:tr>
      <w:tr w:rsidR="008F1DE0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8F1DE0" w:rsidRPr="00FC2464" w:rsidRDefault="008F1DE0" w:rsidP="00720566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szCs w:val="22"/>
              </w:rPr>
              <w:lastRenderedPageBreak/>
              <w:t>8:30 am</w:t>
            </w:r>
          </w:p>
        </w:tc>
        <w:tc>
          <w:tcPr>
            <w:tcW w:w="8059" w:type="dxa"/>
            <w:vAlign w:val="center"/>
            <w:hideMark/>
          </w:tcPr>
          <w:p w:rsidR="008F1DE0" w:rsidRPr="00FC2464" w:rsidRDefault="008F1DE0" w:rsidP="00720566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lastRenderedPageBreak/>
              <w:br/>
            </w:r>
            <w:r w:rsidRPr="00FC2464">
              <w:rPr>
                <w:rFonts w:ascii="Arial" w:hAnsi="Arial" w:cs="Arial"/>
                <w:szCs w:val="22"/>
              </w:rPr>
              <w:lastRenderedPageBreak/>
              <w:t>Coffee and pastries</w:t>
            </w:r>
          </w:p>
        </w:tc>
      </w:tr>
      <w:tr w:rsidR="008F1DE0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059" w:type="dxa"/>
            <w:vAlign w:val="center"/>
            <w:hideMark/>
          </w:tcPr>
          <w:p w:rsidR="008F1DE0" w:rsidRPr="00FC2464" w:rsidRDefault="002708CC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b/>
                <w:szCs w:val="22"/>
              </w:rPr>
              <w:t>Income and consumption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="008F1DE0" w:rsidRPr="00FC2464">
              <w:rPr>
                <w:rFonts w:ascii="Arial" w:hAnsi="Arial" w:cs="Arial"/>
                <w:szCs w:val="22"/>
              </w:rPr>
              <w:t>9:00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Fatih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Guvenen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University of Minnesota and NBER</w:t>
            </w: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Fatih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Karahan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Federal Reserve Bank of New York</w:t>
            </w: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Serdar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Ozkan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Federal Reserve Board</w:t>
            </w:r>
            <w:r w:rsidRPr="00453DDE">
              <w:rPr>
                <w:rFonts w:ascii="Arial" w:hAnsi="Arial" w:cs="Arial"/>
                <w:szCs w:val="22"/>
              </w:rPr>
              <w:br/>
              <w:t>Jae Song, Social Security Administration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What Do Data on Millions of U.S. Workers Say About Life Cycle Labor Income Risk?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="008F1DE0" w:rsidRPr="00FC2464">
              <w:rPr>
                <w:rFonts w:ascii="Arial" w:hAnsi="Arial" w:cs="Arial"/>
                <w:szCs w:val="22"/>
              </w:rPr>
              <w:t>9:45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  <w:t xml:space="preserve">Jason M.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DeBacker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Department of the Treasury</w:t>
            </w: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Vasia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Panousi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Federal Reserve Board</w:t>
            </w: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Shanthi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Ramnath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Department of the Treasury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A Risky Venture: Income Dynamics within the Non-Corporate Private Business Sector</w:t>
            </w:r>
          </w:p>
        </w:tc>
      </w:tr>
      <w:tr w:rsidR="008F1DE0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10:30 am</w:t>
            </w:r>
          </w:p>
        </w:tc>
        <w:tc>
          <w:tcPr>
            <w:tcW w:w="8059" w:type="dxa"/>
            <w:vAlign w:val="center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="008F1DE0" w:rsidRPr="00FC2464">
              <w:rPr>
                <w:rFonts w:ascii="Arial" w:hAnsi="Arial" w:cs="Arial"/>
                <w:szCs w:val="22"/>
              </w:rPr>
              <w:t>10:45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Stefania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Albanesi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Federal Reserve Bank of New York</w:t>
            </w: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Jaromir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Nosal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Columbia University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Bankruptcy, Delinquency and Debt after the 2005 Bankruptcy Law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="008F1DE0" w:rsidRPr="00FC2464">
              <w:rPr>
                <w:rFonts w:ascii="Arial" w:hAnsi="Arial" w:cs="Arial"/>
                <w:szCs w:val="22"/>
              </w:rPr>
              <w:t>11:30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8F1DE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  <w:t xml:space="preserve">Olivier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Coibion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University of Texas, Austin and NBER</w:t>
            </w: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Yuriy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Gorodnichenko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University of California at Berkeley and NBER</w:t>
            </w:r>
            <w:r w:rsidRPr="00453DDE">
              <w:rPr>
                <w:rFonts w:ascii="Arial" w:hAnsi="Arial" w:cs="Arial"/>
                <w:szCs w:val="22"/>
              </w:rPr>
              <w:br/>
              <w:t xml:space="preserve">Marianna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Kudlyak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Federal Reserve Bank of Richmond</w:t>
            </w:r>
            <w:r w:rsidRPr="00453DDE">
              <w:rPr>
                <w:rFonts w:ascii="Arial" w:hAnsi="Arial" w:cs="Arial"/>
                <w:szCs w:val="22"/>
              </w:rPr>
              <w:br/>
              <w:t>John A. Mondragon, University of California at Berkeley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Does Greater Inequality Lead to More Household Borrowing? New Evidence from Household Data</w:t>
            </w:r>
          </w:p>
        </w:tc>
      </w:tr>
      <w:tr w:rsidR="008F1DE0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12:15 pm</w:t>
            </w:r>
          </w:p>
        </w:tc>
        <w:tc>
          <w:tcPr>
            <w:tcW w:w="8059" w:type="dxa"/>
            <w:vAlign w:val="center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Adjourn</w:t>
            </w:r>
          </w:p>
        </w:tc>
      </w:tr>
      <w:tr w:rsidR="002708CC" w:rsidRPr="00FC2464" w:rsidTr="002708CC">
        <w:trPr>
          <w:tblCellSpacing w:w="15" w:type="dxa"/>
        </w:trPr>
        <w:tc>
          <w:tcPr>
            <w:tcW w:w="9390" w:type="dxa"/>
            <w:gridSpan w:val="2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b/>
                <w:szCs w:val="22"/>
              </w:rPr>
              <w:t>Wednesday, July 16</w:t>
            </w: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8:30 am</w:t>
            </w: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Coffee and pastries</w:t>
            </w:r>
          </w:p>
        </w:tc>
      </w:tr>
      <w:tr w:rsidR="008F1DE0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8F1DE0" w:rsidRPr="00FC2464" w:rsidRDefault="008F1DE0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059" w:type="dxa"/>
            <w:vAlign w:val="center"/>
            <w:hideMark/>
          </w:tcPr>
          <w:p w:rsidR="008F1DE0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b/>
                <w:szCs w:val="22"/>
              </w:rPr>
              <w:t>Consumption and labor supply over the business cycle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szCs w:val="22"/>
              </w:rPr>
              <w:t>9</w:t>
            </w:r>
            <w:r w:rsidR="002708CC" w:rsidRPr="00FC2464">
              <w:rPr>
                <w:rFonts w:ascii="Arial" w:hAnsi="Arial" w:cs="Arial"/>
                <w:szCs w:val="22"/>
              </w:rPr>
              <w:t>:00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2708C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  <w:t>Scott R. Baker, Stanford University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Debt and the Consumption Response to Household Income Shocks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="002708CC" w:rsidRPr="00FC2464">
              <w:rPr>
                <w:rFonts w:ascii="Arial" w:hAnsi="Arial" w:cs="Arial"/>
                <w:szCs w:val="22"/>
              </w:rPr>
              <w:t>9:45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2708C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  <w:t>Tom Krebs, University of Mannheim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Labor Market Reform and the Cost of Business Cycles</w:t>
            </w: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10:30 am</w:t>
            </w: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szCs w:val="22"/>
              </w:rPr>
              <w:t>1</w:t>
            </w:r>
            <w:r w:rsidR="002708CC" w:rsidRPr="00FC2464">
              <w:rPr>
                <w:rFonts w:ascii="Arial" w:hAnsi="Arial" w:cs="Arial"/>
                <w:szCs w:val="22"/>
              </w:rPr>
              <w:t>0:45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2708C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  <w:t>Moritz Kuhn, University of Bonn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szCs w:val="22"/>
              </w:rPr>
              <w:lastRenderedPageBreak/>
              <w:t xml:space="preserve">Sebastian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Koehne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IIES, Stockholm University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Should Unemployment Insurance Be Asset-Tested?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lastRenderedPageBreak/>
              <w:br/>
            </w:r>
            <w:r w:rsidRPr="00FC2464">
              <w:rPr>
                <w:rFonts w:ascii="Arial" w:hAnsi="Arial" w:cs="Arial"/>
                <w:szCs w:val="22"/>
              </w:rPr>
              <w:t>1</w:t>
            </w:r>
            <w:r w:rsidR="002708CC" w:rsidRPr="00FC2464">
              <w:rPr>
                <w:rFonts w:ascii="Arial" w:hAnsi="Arial" w:cs="Arial"/>
                <w:szCs w:val="22"/>
              </w:rPr>
              <w:t>1:30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2708C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Aditya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Aladangady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University of Michigan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Homeowner Balance Sheets and Monetary Policy</w:t>
            </w: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12:15 pm</w:t>
            </w: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Adjourn</w:t>
            </w:r>
          </w:p>
        </w:tc>
      </w:tr>
      <w:tr w:rsidR="002708CC" w:rsidRPr="00FC2464" w:rsidTr="002708CC">
        <w:trPr>
          <w:tblCellSpacing w:w="15" w:type="dxa"/>
        </w:trPr>
        <w:tc>
          <w:tcPr>
            <w:tcW w:w="9390" w:type="dxa"/>
            <w:gridSpan w:val="2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b/>
                <w:szCs w:val="22"/>
              </w:rPr>
              <w:t>Thursday, July 17</w:t>
            </w: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8:30 am</w:t>
            </w: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Coffee and pastries</w:t>
            </w: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b/>
                <w:color w:val="000000"/>
                <w:szCs w:val="22"/>
              </w:rPr>
              <w:t>Other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="002708CC" w:rsidRPr="00FC2464">
              <w:rPr>
                <w:rFonts w:ascii="Arial" w:hAnsi="Arial" w:cs="Arial"/>
                <w:szCs w:val="22"/>
              </w:rPr>
              <w:t>9:00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2708C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  <w:t>Lutz Hendricks, University of North Carolina, Chapel Hill</w:t>
            </w: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Oksana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Leukhina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University of Washington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The Return to College: Selection Bias and Dropout Risk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="002708CC" w:rsidRPr="00FC2464">
              <w:rPr>
                <w:rFonts w:ascii="Arial" w:hAnsi="Arial" w:cs="Arial"/>
                <w:szCs w:val="22"/>
              </w:rPr>
              <w:t>9:45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2708C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Hui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He, Shanghai University of Finance &amp; Economics</w:t>
            </w: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Feng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Huang, Shanghai University of Finance and Economics</w:t>
            </w: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Zheng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Liu, Federal Reserve Bank of San Francisco</w:t>
            </w: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Dongming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Zhu, Shanghai University of Finance and Economics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Breaking the "Iron Rice Bowl" and Precautionary Savings: Evidence from Chinese State-Owned Enterprises Reform</w:t>
            </w: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10:30</w:t>
            </w: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szCs w:val="22"/>
              </w:rPr>
              <w:t>1</w:t>
            </w:r>
            <w:r w:rsidR="002708CC" w:rsidRPr="00FC2464">
              <w:rPr>
                <w:rFonts w:ascii="Arial" w:hAnsi="Arial" w:cs="Arial"/>
                <w:szCs w:val="22"/>
              </w:rPr>
              <w:t>0:45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2708C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Teodora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Boneva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University of Cambridge</w:t>
            </w: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i/>
                <w:iCs/>
                <w:szCs w:val="22"/>
              </w:rPr>
              <w:t>Neighbourhood</w:t>
            </w:r>
            <w:proofErr w:type="spellEnd"/>
            <w:r w:rsidRPr="00453DDE">
              <w:rPr>
                <w:rFonts w:ascii="Arial" w:hAnsi="Arial" w:cs="Arial"/>
                <w:i/>
                <w:iCs/>
                <w:szCs w:val="22"/>
              </w:rPr>
              <w:t xml:space="preserve"> Effects in Consumption: Evidence from Disaggregated Consumption Data</w:t>
            </w: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szCs w:val="22"/>
              </w:rPr>
              <w:t>1</w:t>
            </w:r>
            <w:r w:rsidR="002708CC" w:rsidRPr="00FC2464">
              <w:rPr>
                <w:rFonts w:ascii="Arial" w:hAnsi="Arial" w:cs="Arial"/>
                <w:szCs w:val="22"/>
              </w:rPr>
              <w:t>1:30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2708C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453DDE">
              <w:rPr>
                <w:rFonts w:ascii="Arial" w:hAnsi="Arial" w:cs="Arial"/>
                <w:szCs w:val="22"/>
              </w:rPr>
              <w:br/>
              <w:t xml:space="preserve">Omer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Acikgoz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Yeshiva University</w:t>
            </w:r>
            <w:r w:rsidRPr="00453DDE">
              <w:rPr>
                <w:rFonts w:ascii="Arial" w:hAnsi="Arial" w:cs="Arial"/>
                <w:szCs w:val="22"/>
              </w:rPr>
              <w:br/>
              <w:t>James Kahn, Yeshiva University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A Quantitative Model of "Too Big to Fail," House Prices, and the Financial Crisis</w:t>
            </w:r>
          </w:p>
        </w:tc>
      </w:tr>
      <w:tr w:rsidR="00FC2464" w:rsidRPr="00FC2464" w:rsidTr="00FC2464">
        <w:trPr>
          <w:tblCellSpacing w:w="15" w:type="dxa"/>
        </w:trPr>
        <w:tc>
          <w:tcPr>
            <w:tcW w:w="9390" w:type="dxa"/>
            <w:gridSpan w:val="2"/>
            <w:hideMark/>
          </w:tcPr>
          <w:p w:rsidR="00FC2464" w:rsidRPr="00FC2464" w:rsidRDefault="00FC2464" w:rsidP="00453DDE">
            <w:pPr>
              <w:tabs>
                <w:tab w:val="clear" w:pos="1440"/>
              </w:tabs>
              <w:rPr>
                <w:rFonts w:ascii="Arial" w:hAnsi="Arial" w:cs="Arial"/>
                <w:b/>
                <w:szCs w:val="22"/>
              </w:rPr>
            </w:pPr>
            <w:r w:rsidRPr="00FC2464">
              <w:rPr>
                <w:rFonts w:ascii="Arial" w:hAnsi="Arial" w:cs="Arial"/>
                <w:b/>
                <w:szCs w:val="22"/>
              </w:rPr>
              <w:br/>
              <w:t>Friday, July 18</w:t>
            </w: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059" w:type="dxa"/>
            <w:vAlign w:val="center"/>
            <w:hideMark/>
          </w:tcPr>
          <w:p w:rsidR="002708CC" w:rsidRPr="00FC2464" w:rsidRDefault="00FC2464" w:rsidP="00720566">
            <w:pPr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br/>
            </w:r>
            <w:r w:rsidR="002708CC" w:rsidRPr="00FC2464">
              <w:rPr>
                <w:rFonts w:ascii="Arial" w:hAnsi="Arial" w:cs="Arial"/>
                <w:szCs w:val="22"/>
              </w:rPr>
              <w:t>Joint meeting with the Aggregate Implications of Micro Consumption Behavior group</w:t>
            </w: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t>8:30 am</w:t>
            </w: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t>Coffee and Pastries</w:t>
            </w: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t>9:00 am</w:t>
            </w: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t xml:space="preserve">Kyle </w:t>
            </w:r>
            <w:proofErr w:type="spellStart"/>
            <w:r w:rsidRPr="00FC2464">
              <w:rPr>
                <w:rFonts w:ascii="Arial" w:hAnsi="Arial" w:cs="Arial"/>
                <w:szCs w:val="22"/>
              </w:rPr>
              <w:t>Herkenhoff</w:t>
            </w:r>
            <w:proofErr w:type="spellEnd"/>
            <w:r w:rsidRPr="00FC2464">
              <w:rPr>
                <w:rFonts w:ascii="Arial" w:hAnsi="Arial" w:cs="Arial"/>
                <w:szCs w:val="22"/>
              </w:rPr>
              <w:t>, University of California at Los Angeles</w:t>
            </w:r>
            <w:r w:rsidRPr="00FC2464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i/>
                <w:szCs w:val="22"/>
              </w:rPr>
              <w:t>The Impact of Consumer Credit Access on Unemployment</w:t>
            </w:r>
            <w:r w:rsidRPr="00FC2464">
              <w:rPr>
                <w:rFonts w:ascii="Arial" w:hAnsi="Arial" w:cs="Arial"/>
                <w:szCs w:val="22"/>
              </w:rPr>
              <w:t xml:space="preserve"> </w:t>
            </w:r>
            <w:r w:rsidRPr="00FC2464">
              <w:rPr>
                <w:rFonts w:ascii="Arial" w:hAnsi="Arial" w:cs="Arial"/>
                <w:szCs w:val="22"/>
              </w:rPr>
              <w:br/>
            </w: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t>10:00 am</w:t>
            </w: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t xml:space="preserve">Guido </w:t>
            </w:r>
            <w:proofErr w:type="spellStart"/>
            <w:r w:rsidRPr="00FC2464">
              <w:rPr>
                <w:rFonts w:ascii="Arial" w:hAnsi="Arial" w:cs="Arial"/>
                <w:szCs w:val="22"/>
              </w:rPr>
              <w:t>Menzio</w:t>
            </w:r>
            <w:proofErr w:type="spellEnd"/>
            <w:r w:rsidRPr="00FC2464">
              <w:rPr>
                <w:rFonts w:ascii="Arial" w:hAnsi="Arial" w:cs="Arial"/>
                <w:szCs w:val="22"/>
              </w:rPr>
              <w:t xml:space="preserve">, University of Pennsylvania and NBER </w:t>
            </w:r>
            <w:r w:rsidRPr="00FC2464">
              <w:rPr>
                <w:rFonts w:ascii="Arial" w:hAnsi="Arial" w:cs="Arial"/>
                <w:szCs w:val="22"/>
              </w:rPr>
              <w:br/>
            </w:r>
            <w:r w:rsidRPr="00FC2464">
              <w:rPr>
                <w:rFonts w:ascii="Arial" w:hAnsi="Arial" w:cs="Arial"/>
                <w:i/>
                <w:szCs w:val="22"/>
              </w:rPr>
              <w:lastRenderedPageBreak/>
              <w:t>Equilibrium Price Dispersion with Large and Small Sellers</w:t>
            </w:r>
            <w:r w:rsidRPr="00FC2464">
              <w:rPr>
                <w:rFonts w:ascii="Arial" w:hAnsi="Arial" w:cs="Arial"/>
                <w:i/>
                <w:szCs w:val="22"/>
              </w:rPr>
              <w:br/>
            </w:r>
            <w:r w:rsidRPr="00FC2464">
              <w:rPr>
                <w:rFonts w:ascii="Arial" w:hAnsi="Arial" w:cs="Arial"/>
                <w:szCs w:val="22"/>
              </w:rPr>
              <w:t xml:space="preserve">(with Nicholas </w:t>
            </w:r>
            <w:proofErr w:type="spellStart"/>
            <w:r w:rsidRPr="00FC2464">
              <w:rPr>
                <w:rFonts w:ascii="Arial" w:hAnsi="Arial" w:cs="Arial"/>
                <w:szCs w:val="22"/>
              </w:rPr>
              <w:t>Trachter</w:t>
            </w:r>
            <w:proofErr w:type="spellEnd"/>
            <w:r w:rsidRPr="00FC2464">
              <w:rPr>
                <w:rFonts w:ascii="Arial" w:hAnsi="Arial" w:cs="Arial"/>
                <w:szCs w:val="22"/>
              </w:rPr>
              <w:t>)</w:t>
            </w: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t>11:00 am</w:t>
            </w: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t>Break</w:t>
            </w:r>
          </w:p>
        </w:tc>
      </w:tr>
      <w:tr w:rsidR="002708CC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059" w:type="dxa"/>
            <w:vAlign w:val="center"/>
            <w:hideMark/>
          </w:tcPr>
          <w:p w:rsidR="002708CC" w:rsidRPr="00FC2464" w:rsidRDefault="002708CC" w:rsidP="00720566">
            <w:pPr>
              <w:rPr>
                <w:rFonts w:ascii="Arial" w:hAnsi="Arial" w:cs="Arial"/>
                <w:szCs w:val="22"/>
              </w:rPr>
            </w:pP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t>1</w:t>
            </w:r>
            <w:r w:rsidR="00FC2464" w:rsidRPr="00FC2464">
              <w:rPr>
                <w:rFonts w:ascii="Arial" w:hAnsi="Arial" w:cs="Arial"/>
                <w:szCs w:val="22"/>
              </w:rPr>
              <w:t>1:30 am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FC246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453DDE">
              <w:rPr>
                <w:rFonts w:ascii="Arial" w:hAnsi="Arial" w:cs="Arial"/>
                <w:szCs w:val="22"/>
              </w:rPr>
              <w:t>Sekyu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Choi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Universitat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Autonoma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de Barcelona</w:t>
            </w:r>
            <w:r w:rsidRPr="00453DDE">
              <w:rPr>
                <w:rFonts w:ascii="Arial" w:hAnsi="Arial" w:cs="Arial"/>
                <w:szCs w:val="22"/>
              </w:rPr>
              <w:br/>
              <w:t>Javier Fernandez-Blanco, University Carlos III de Madrid, Spain</w:t>
            </w:r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Unemployment Duration and Worker Turnover</w:t>
            </w:r>
          </w:p>
        </w:tc>
      </w:tr>
      <w:tr w:rsidR="00FC2464" w:rsidRPr="00FC2464" w:rsidTr="008F1DE0">
        <w:trPr>
          <w:tblCellSpacing w:w="15" w:type="dxa"/>
        </w:trPr>
        <w:tc>
          <w:tcPr>
            <w:tcW w:w="1301" w:type="dxa"/>
            <w:hideMark/>
          </w:tcPr>
          <w:p w:rsidR="00FC2464" w:rsidRPr="00FC2464" w:rsidRDefault="00FC2464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059" w:type="dxa"/>
            <w:vAlign w:val="center"/>
            <w:hideMark/>
          </w:tcPr>
          <w:p w:rsidR="00FC2464" w:rsidRPr="00FC2464" w:rsidRDefault="00FC2464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</w:p>
        </w:tc>
      </w:tr>
      <w:tr w:rsidR="00453DDE" w:rsidRPr="00453DDE" w:rsidTr="008F1DE0">
        <w:trPr>
          <w:tblCellSpacing w:w="15" w:type="dxa"/>
        </w:trPr>
        <w:tc>
          <w:tcPr>
            <w:tcW w:w="1301" w:type="dxa"/>
            <w:hideMark/>
          </w:tcPr>
          <w:p w:rsidR="00453DDE" w:rsidRPr="00453DDE" w:rsidRDefault="00453DDE" w:rsidP="00453DDE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t>1</w:t>
            </w:r>
            <w:r w:rsidR="00FC2464" w:rsidRPr="00FC2464">
              <w:rPr>
                <w:rFonts w:ascii="Arial" w:hAnsi="Arial" w:cs="Arial"/>
                <w:szCs w:val="22"/>
              </w:rPr>
              <w:t>2:30 pm</w:t>
            </w:r>
          </w:p>
        </w:tc>
        <w:tc>
          <w:tcPr>
            <w:tcW w:w="8059" w:type="dxa"/>
            <w:vAlign w:val="center"/>
            <w:hideMark/>
          </w:tcPr>
          <w:p w:rsidR="00453DDE" w:rsidRPr="00453DDE" w:rsidRDefault="00453DDE" w:rsidP="00FC246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453DDE">
              <w:rPr>
                <w:rFonts w:ascii="Arial" w:hAnsi="Arial" w:cs="Arial"/>
                <w:szCs w:val="22"/>
              </w:rPr>
              <w:t>Fatih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Guvenen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University of Minnesota and NBER</w:t>
            </w:r>
            <w:r w:rsidRPr="00453DDE">
              <w:rPr>
                <w:rFonts w:ascii="Arial" w:hAnsi="Arial" w:cs="Arial"/>
                <w:szCs w:val="22"/>
              </w:rPr>
              <w:br/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Burhanettin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Kuruscu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t>, University of Texas at Austin</w:t>
            </w:r>
            <w:r w:rsidRPr="00453DDE">
              <w:rPr>
                <w:rFonts w:ascii="Arial" w:hAnsi="Arial" w:cs="Arial"/>
                <w:szCs w:val="22"/>
              </w:rPr>
              <w:br/>
              <w:t>Satoshi Tanaka, The University of Queensland</w:t>
            </w:r>
            <w:r w:rsidRPr="00453DDE">
              <w:rPr>
                <w:rFonts w:ascii="Arial" w:hAnsi="Arial" w:cs="Arial"/>
                <w:szCs w:val="22"/>
              </w:rPr>
              <w:br/>
              <w:t xml:space="preserve">David G. </w:t>
            </w:r>
            <w:proofErr w:type="spellStart"/>
            <w:r w:rsidRPr="00453DDE">
              <w:rPr>
                <w:rFonts w:ascii="Arial" w:hAnsi="Arial" w:cs="Arial"/>
                <w:szCs w:val="22"/>
              </w:rPr>
              <w:t>Wiczer</w:t>
            </w:r>
            <w:proofErr w:type="spellEnd"/>
            <w:r w:rsidRPr="00453DDE">
              <w:rPr>
                <w:rFonts w:ascii="Arial" w:hAnsi="Arial" w:cs="Arial"/>
                <w:szCs w:val="22"/>
              </w:rPr>
              <w:br/>
            </w:r>
            <w:r w:rsidRPr="00453DDE">
              <w:rPr>
                <w:rFonts w:ascii="Arial" w:hAnsi="Arial" w:cs="Arial"/>
                <w:i/>
                <w:iCs/>
                <w:szCs w:val="22"/>
              </w:rPr>
              <w:t>Occupational Switching and Self-Discovery in the Labor Market</w:t>
            </w:r>
          </w:p>
        </w:tc>
      </w:tr>
      <w:tr w:rsidR="00FC2464" w:rsidRPr="00FC2464" w:rsidTr="00FC2464">
        <w:trPr>
          <w:tblCellSpacing w:w="15" w:type="dxa"/>
        </w:trPr>
        <w:tc>
          <w:tcPr>
            <w:tcW w:w="1301" w:type="dxa"/>
            <w:hideMark/>
          </w:tcPr>
          <w:p w:rsidR="00FC2464" w:rsidRPr="00FC2464" w:rsidRDefault="00FC2464" w:rsidP="00FC246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059" w:type="dxa"/>
            <w:vAlign w:val="center"/>
            <w:hideMark/>
          </w:tcPr>
          <w:p w:rsidR="00FC2464" w:rsidRPr="00FC2464" w:rsidRDefault="00FC2464" w:rsidP="00FC246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</w:p>
        </w:tc>
      </w:tr>
      <w:tr w:rsidR="00FC2464" w:rsidRPr="00FC2464" w:rsidTr="00FC2464">
        <w:trPr>
          <w:tblCellSpacing w:w="15" w:type="dxa"/>
        </w:trPr>
        <w:tc>
          <w:tcPr>
            <w:tcW w:w="1301" w:type="dxa"/>
            <w:hideMark/>
          </w:tcPr>
          <w:p w:rsidR="00FC2464" w:rsidRPr="00FC2464" w:rsidRDefault="00FC2464" w:rsidP="00FC246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t>1:30 pm</w:t>
            </w:r>
          </w:p>
        </w:tc>
        <w:tc>
          <w:tcPr>
            <w:tcW w:w="8059" w:type="dxa"/>
            <w:vAlign w:val="center"/>
            <w:hideMark/>
          </w:tcPr>
          <w:p w:rsidR="00FC2464" w:rsidRPr="00FC2464" w:rsidRDefault="00FC2464" w:rsidP="00FC246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C2464">
              <w:rPr>
                <w:rFonts w:ascii="Arial" w:hAnsi="Arial" w:cs="Arial"/>
                <w:szCs w:val="22"/>
              </w:rPr>
              <w:t>Adjourn</w:t>
            </w:r>
          </w:p>
        </w:tc>
      </w:tr>
    </w:tbl>
    <w:p w:rsidR="002F7D0E" w:rsidRPr="00FC2464" w:rsidRDefault="002F7D0E">
      <w:pPr>
        <w:rPr>
          <w:rFonts w:ascii="Arial" w:hAnsi="Arial" w:cs="Arial"/>
          <w:szCs w:val="22"/>
        </w:rPr>
      </w:pPr>
    </w:p>
    <w:sectPr w:rsidR="002F7D0E" w:rsidRPr="00FC2464" w:rsidSect="002F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proofState w:spelling="clean" w:grammar="clean"/>
  <w:defaultTabStop w:val="720"/>
  <w:characterSpacingControl w:val="doNotCompress"/>
  <w:compat/>
  <w:rsids>
    <w:rsidRoot w:val="00453DDE"/>
    <w:rsid w:val="0014041B"/>
    <w:rsid w:val="00235FF7"/>
    <w:rsid w:val="002708CC"/>
    <w:rsid w:val="002F7D0E"/>
    <w:rsid w:val="00363AB1"/>
    <w:rsid w:val="00384CFD"/>
    <w:rsid w:val="00453DDE"/>
    <w:rsid w:val="00690395"/>
    <w:rsid w:val="008F1DE0"/>
    <w:rsid w:val="008F46E2"/>
    <w:rsid w:val="00B627E2"/>
    <w:rsid w:val="00E456E5"/>
    <w:rsid w:val="00EA31B3"/>
    <w:rsid w:val="00F214D7"/>
    <w:rsid w:val="00F22E0B"/>
    <w:rsid w:val="00F8344C"/>
    <w:rsid w:val="00FC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paragraph" w:styleId="Heading2">
    <w:name w:val="heading 2"/>
    <w:basedOn w:val="Normal"/>
    <w:link w:val="Heading2Char"/>
    <w:uiPriority w:val="9"/>
    <w:qFormat/>
    <w:rsid w:val="00453DDE"/>
    <w:pPr>
      <w:tabs>
        <w:tab w:val="clear" w:pos="1440"/>
      </w:tabs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3DDE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53D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er.org/confsubmit/backend/form?id=SI14EFA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2014-05-09T16:15:00Z</dcterms:created>
  <dcterms:modified xsi:type="dcterms:W3CDTF">2014-05-09T16:49:00Z</dcterms:modified>
</cp:coreProperties>
</file>