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8" w:type="dxa"/>
        <w:tblInd w:w="90" w:type="dxa"/>
        <w:tblLook w:val="04A0"/>
      </w:tblPr>
      <w:tblGrid>
        <w:gridCol w:w="3168"/>
        <w:gridCol w:w="5850"/>
      </w:tblGrid>
      <w:tr w:rsidR="00044387" w:rsidRPr="00044387" w:rsidTr="00044387">
        <w:trPr>
          <w:trHeight w:val="285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387" w:rsidRPr="00044387" w:rsidRDefault="00044387" w:rsidP="004C54DC">
            <w:pPr>
              <w:tabs>
                <w:tab w:val="clear" w:pos="1440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fullname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4C54DC">
            <w:pPr>
              <w:tabs>
                <w:tab w:val="clear" w:pos="1440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noProof/>
                <w:szCs w:val="22"/>
              </w:rPr>
              <w:t>affil_andfam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John Abraham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Morgan Stanley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 xml:space="preserve">Tamer </w:t>
            </w: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Abdelgawad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Pfizer, Inc.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 xml:space="preserve">Ryan </w:t>
            </w: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Banerjee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Bank for International Settlements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Michael Cahill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Goldman Sachs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Joe Carson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Alliance Bernstein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Kathleen Christensen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Alfred P. Sloan Foundation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Jason Cummins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Brevan</w:t>
            </w:r>
            <w:proofErr w:type="spellEnd"/>
            <w:r w:rsidRPr="00044387">
              <w:rPr>
                <w:rFonts w:ascii="Arial" w:hAnsi="Arial" w:cs="Arial"/>
                <w:color w:val="000000"/>
                <w:szCs w:val="22"/>
              </w:rPr>
              <w:t xml:space="preserve"> Howard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Joseph Davis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Vanguard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Mark Duggan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University of Pennsylvania and NBER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Kathryn Dominguez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University of Michigan and NBER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Dong Fu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ExxonMobil Corporation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 xml:space="preserve">Daniel </w:t>
            </w: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Goroff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Alfred P. Sloan Foundation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Denis Healy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NBER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Ellen Hughes-</w:t>
            </w: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Cromwick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Ford Motor Company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 xml:space="preserve">Paul </w:t>
            </w: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Joskow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Alfred P. Sloan Foundation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Jinghong</w:t>
            </w:r>
            <w:proofErr w:type="spellEnd"/>
            <w:r w:rsidRPr="00044387">
              <w:rPr>
                <w:rFonts w:ascii="Arial" w:hAnsi="Arial" w:cs="Arial"/>
                <w:color w:val="000000"/>
                <w:szCs w:val="22"/>
              </w:rPr>
              <w:t xml:space="preserve"> Li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Freddie Mac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Samir</w:t>
            </w:r>
            <w:proofErr w:type="spellEnd"/>
            <w:r w:rsidRPr="00044387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Mathur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Capital Group Companies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Christopher Mayer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Columbia University and NBER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 xml:space="preserve">David </w:t>
            </w: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Mericle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Goldman Sachs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 xml:space="preserve">Raj </w:t>
            </w: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Paramaguru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Capital Group Companies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Andrew Patterson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Vanguard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 xml:space="preserve">Wesley </w:t>
            </w: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Phoa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Capital Group Companies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 xml:space="preserve">Jonathan </w:t>
            </w: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Pingle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Brevan</w:t>
            </w:r>
            <w:proofErr w:type="spellEnd"/>
            <w:r w:rsidRPr="00044387">
              <w:rPr>
                <w:rFonts w:ascii="Arial" w:hAnsi="Arial" w:cs="Arial"/>
                <w:color w:val="000000"/>
                <w:szCs w:val="22"/>
              </w:rPr>
              <w:t xml:space="preserve"> Howard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 xml:space="preserve">James </w:t>
            </w: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Poterba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MIT and NBER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Francis Schott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Mutual of America, retired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Barbara Schott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Allen Sinai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Decision Economics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 xml:space="preserve">Jens </w:t>
            </w: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Sondergaard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Capital Group Companies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 xml:space="preserve">Neal </w:t>
            </w: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Soss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Credit Suisse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 xml:space="preserve">Jose </w:t>
            </w: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Ursua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Goldman Sachs</w:t>
            </w:r>
          </w:p>
        </w:tc>
      </w:tr>
      <w:tr w:rsidR="00044387" w:rsidRPr="00044387" w:rsidTr="00044387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044387">
              <w:rPr>
                <w:rFonts w:ascii="Arial" w:hAnsi="Arial" w:cs="Arial"/>
                <w:color w:val="000000"/>
                <w:szCs w:val="22"/>
              </w:rPr>
              <w:t>Shuyan</w:t>
            </w:r>
            <w:proofErr w:type="spellEnd"/>
            <w:r w:rsidRPr="00044387">
              <w:rPr>
                <w:rFonts w:ascii="Arial" w:hAnsi="Arial" w:cs="Arial"/>
                <w:color w:val="000000"/>
                <w:szCs w:val="22"/>
              </w:rPr>
              <w:t xml:space="preserve"> Wu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387" w:rsidRPr="00044387" w:rsidRDefault="00044387" w:rsidP="00044387">
            <w:pPr>
              <w:tabs>
                <w:tab w:val="clear" w:pos="1440"/>
              </w:tabs>
              <w:rPr>
                <w:rFonts w:ascii="Arial" w:hAnsi="Arial" w:cs="Arial"/>
                <w:color w:val="000000"/>
                <w:szCs w:val="22"/>
              </w:rPr>
            </w:pPr>
            <w:r w:rsidRPr="00044387">
              <w:rPr>
                <w:rFonts w:ascii="Arial" w:hAnsi="Arial" w:cs="Arial"/>
                <w:color w:val="000000"/>
                <w:szCs w:val="22"/>
              </w:rPr>
              <w:t>Goldman Sachs</w:t>
            </w:r>
          </w:p>
        </w:tc>
      </w:tr>
    </w:tbl>
    <w:p w:rsidR="002F7D0E" w:rsidRPr="00044387" w:rsidRDefault="002F7D0E">
      <w:pPr>
        <w:rPr>
          <w:rFonts w:ascii="Arial" w:hAnsi="Arial" w:cs="Arial"/>
          <w:szCs w:val="22"/>
        </w:rPr>
      </w:pPr>
    </w:p>
    <w:sectPr w:rsidR="002F7D0E" w:rsidRPr="00044387" w:rsidSect="002F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4387"/>
    <w:rsid w:val="00044387"/>
    <w:rsid w:val="0014041B"/>
    <w:rsid w:val="00235FF7"/>
    <w:rsid w:val="002F7D0E"/>
    <w:rsid w:val="00363AB1"/>
    <w:rsid w:val="00384CFD"/>
    <w:rsid w:val="00690395"/>
    <w:rsid w:val="008F46E2"/>
    <w:rsid w:val="00A03C86"/>
    <w:rsid w:val="00B627E2"/>
    <w:rsid w:val="00E456E5"/>
    <w:rsid w:val="00EA31B3"/>
    <w:rsid w:val="00F214D7"/>
    <w:rsid w:val="00F8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>Your Company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2014-05-07T13:55:00Z</dcterms:created>
  <dcterms:modified xsi:type="dcterms:W3CDTF">2014-05-07T13:56:00Z</dcterms:modified>
</cp:coreProperties>
</file>